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DFA60" w14:textId="768844FF" w:rsidR="00D64A0D" w:rsidRDefault="004749DA" w:rsidP="00D71DA2">
      <w:pPr>
        <w:ind w:left="142"/>
        <w:rPr>
          <w:noProof/>
        </w:rPr>
      </w:pPr>
      <w:r w:rsidRPr="00D71DA2">
        <w:rPr>
          <w:rFonts w:asciiTheme="minorBidi" w:hAnsiTheme="minorBidi" w:cstheme="minorBidi"/>
          <w:noProof/>
        </w:rPr>
        <w:drawing>
          <wp:anchor distT="0" distB="0" distL="114300" distR="114300" simplePos="0" relativeHeight="251447806" behindDoc="1" locked="0" layoutInCell="1" allowOverlap="1" wp14:anchorId="6707C25C" wp14:editId="178FB704">
            <wp:simplePos x="0" y="0"/>
            <wp:positionH relativeFrom="column">
              <wp:posOffset>-636842</wp:posOffset>
            </wp:positionH>
            <wp:positionV relativeFrom="paragraph">
              <wp:posOffset>415127</wp:posOffset>
            </wp:positionV>
            <wp:extent cx="7567295" cy="982414"/>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83241" cy="984484"/>
                    </a:xfrm>
                    <a:prstGeom prst="rect">
                      <a:avLst/>
                    </a:prstGeom>
                  </pic:spPr>
                </pic:pic>
              </a:graphicData>
            </a:graphic>
            <wp14:sizeRelH relativeFrom="page">
              <wp14:pctWidth>0</wp14:pctWidth>
            </wp14:sizeRelH>
            <wp14:sizeRelV relativeFrom="page">
              <wp14:pctHeight>0</wp14:pctHeight>
            </wp14:sizeRelV>
          </wp:anchor>
        </w:drawing>
      </w:r>
      <w:r w:rsidR="00D71DA2">
        <w:rPr>
          <w:noProof/>
        </w:rPr>
        <mc:AlternateContent>
          <mc:Choice Requires="wps">
            <w:drawing>
              <wp:anchor distT="0" distB="0" distL="114300" distR="114300" simplePos="0" relativeHeight="251509248" behindDoc="1" locked="0" layoutInCell="1" allowOverlap="1" wp14:anchorId="44FC89C3" wp14:editId="40BFCE9D">
                <wp:simplePos x="0" y="0"/>
                <wp:positionH relativeFrom="column">
                  <wp:posOffset>-635710</wp:posOffset>
                </wp:positionH>
                <wp:positionV relativeFrom="page">
                  <wp:posOffset>-375285</wp:posOffset>
                </wp:positionV>
                <wp:extent cx="7609840" cy="1747520"/>
                <wp:effectExtent l="0" t="0" r="0" b="5080"/>
                <wp:wrapNone/>
                <wp:docPr id="17" name="Rectangle 17"/>
                <wp:cNvGraphicFramePr/>
                <a:graphic xmlns:a="http://schemas.openxmlformats.org/drawingml/2006/main">
                  <a:graphicData uri="http://schemas.microsoft.com/office/word/2010/wordprocessingShape">
                    <wps:wsp>
                      <wps:cNvSpPr/>
                      <wps:spPr>
                        <a:xfrm>
                          <a:off x="0" y="0"/>
                          <a:ext cx="7609840" cy="174752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8E97C" id="Rectangle 17" o:spid="_x0000_s1026" style="position:absolute;margin-left:-50.05pt;margin-top:-29.55pt;width:599.2pt;height:137.6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" fillcolor="white [3212]" stroked="f" strokeweight="1pt">
                <w10:wrap anchory="page"/>
              </v:rect>
            </w:pict>
          </mc:Fallback>
        </mc:AlternateContent>
      </w:r>
      <w:r w:rsidR="00D71DA2" w:rsidRPr="00B2760E">
        <w:rPr>
          <w:noProof/>
        </w:rPr>
        <w:drawing>
          <wp:anchor distT="0" distB="0" distL="114300" distR="114300" simplePos="0" relativeHeight="251448831" behindDoc="0" locked="0" layoutInCell="1" allowOverlap="1" wp14:anchorId="72F159B5" wp14:editId="66724B03">
            <wp:simplePos x="0" y="0"/>
            <wp:positionH relativeFrom="column">
              <wp:posOffset>1950720</wp:posOffset>
            </wp:positionH>
            <wp:positionV relativeFrom="page">
              <wp:posOffset>339725</wp:posOffset>
            </wp:positionV>
            <wp:extent cx="897890" cy="803910"/>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890" cy="803910"/>
                    </a:xfrm>
                    <a:prstGeom prst="rect">
                      <a:avLst/>
                    </a:prstGeom>
                  </pic:spPr>
                </pic:pic>
              </a:graphicData>
            </a:graphic>
            <wp14:sizeRelH relativeFrom="page">
              <wp14:pctWidth>0</wp14:pctWidth>
            </wp14:sizeRelH>
            <wp14:sizeRelV relativeFrom="page">
              <wp14:pctHeight>0</wp14:pctHeight>
            </wp14:sizeRelV>
          </wp:anchor>
        </w:drawing>
      </w:r>
      <w:r w:rsidR="00D71DA2" w:rsidRPr="009917B1">
        <w:rPr>
          <w:noProof/>
        </w:rPr>
        <w:drawing>
          <wp:anchor distT="0" distB="0" distL="114300" distR="114300" simplePos="0" relativeHeight="251630080" behindDoc="1" locked="0" layoutInCell="1" allowOverlap="1" wp14:anchorId="28944394" wp14:editId="775A8376">
            <wp:simplePos x="0" y="0"/>
            <wp:positionH relativeFrom="column">
              <wp:posOffset>-19685</wp:posOffset>
            </wp:positionH>
            <wp:positionV relativeFrom="page">
              <wp:posOffset>368935</wp:posOffset>
            </wp:positionV>
            <wp:extent cx="1316990" cy="731520"/>
            <wp:effectExtent l="0" t="0" r="381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16990" cy="731520"/>
                    </a:xfrm>
                    <a:prstGeom prst="rect">
                      <a:avLst/>
                    </a:prstGeom>
                  </pic:spPr>
                </pic:pic>
              </a:graphicData>
            </a:graphic>
            <wp14:sizeRelH relativeFrom="page">
              <wp14:pctWidth>0</wp14:pctWidth>
            </wp14:sizeRelH>
            <wp14:sizeRelV relativeFrom="page">
              <wp14:pctHeight>0</wp14:pctHeight>
            </wp14:sizeRelV>
          </wp:anchor>
        </w:drawing>
      </w:r>
      <w:r w:rsidR="00D71DA2" w:rsidRPr="00B23D0F">
        <w:rPr>
          <w:noProof/>
        </w:rPr>
        <w:drawing>
          <wp:anchor distT="0" distB="0" distL="114300" distR="114300" simplePos="0" relativeHeight="251824640" behindDoc="1" locked="0" layoutInCell="1" allowOverlap="1" wp14:anchorId="2D3594C7" wp14:editId="610E297D">
            <wp:simplePos x="0" y="0"/>
            <wp:positionH relativeFrom="column">
              <wp:posOffset>5217160</wp:posOffset>
            </wp:positionH>
            <wp:positionV relativeFrom="page">
              <wp:posOffset>513080</wp:posOffset>
            </wp:positionV>
            <wp:extent cx="1106805" cy="533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06805" cy="533400"/>
                    </a:xfrm>
                    <a:prstGeom prst="rect">
                      <a:avLst/>
                    </a:prstGeom>
                  </pic:spPr>
                </pic:pic>
              </a:graphicData>
            </a:graphic>
            <wp14:sizeRelH relativeFrom="page">
              <wp14:pctWidth>0</wp14:pctWidth>
            </wp14:sizeRelH>
            <wp14:sizeRelV relativeFrom="page">
              <wp14:pctHeight>0</wp14:pctHeight>
            </wp14:sizeRelV>
          </wp:anchor>
        </w:drawing>
      </w:r>
      <w:r w:rsidR="00D71DA2" w:rsidRPr="00B23D0F">
        <w:rPr>
          <w:noProof/>
        </w:rPr>
        <w:drawing>
          <wp:anchor distT="0" distB="0" distL="114300" distR="114300" simplePos="0" relativeHeight="251762176" behindDoc="1" locked="0" layoutInCell="1" allowOverlap="1" wp14:anchorId="0C6812B1" wp14:editId="51EBE071">
            <wp:simplePos x="0" y="0"/>
            <wp:positionH relativeFrom="column">
              <wp:posOffset>3265805</wp:posOffset>
            </wp:positionH>
            <wp:positionV relativeFrom="page">
              <wp:posOffset>344805</wp:posOffset>
            </wp:positionV>
            <wp:extent cx="1522730" cy="111633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22730" cy="1116330"/>
                    </a:xfrm>
                    <a:prstGeom prst="rect">
                      <a:avLst/>
                    </a:prstGeom>
                  </pic:spPr>
                </pic:pic>
              </a:graphicData>
            </a:graphic>
            <wp14:sizeRelH relativeFrom="page">
              <wp14:pctWidth>0</wp14:pctWidth>
            </wp14:sizeRelH>
            <wp14:sizeRelV relativeFrom="page">
              <wp14:pctHeight>0</wp14:pctHeight>
            </wp14:sizeRelV>
          </wp:anchor>
        </w:drawing>
      </w:r>
      <w:r w:rsidR="00D71DA2">
        <w:rPr>
          <w:noProof/>
        </w:rPr>
        <mc:AlternateContent>
          <mc:Choice Requires="wps">
            <w:drawing>
              <wp:anchor distT="0" distB="0" distL="114300" distR="114300" simplePos="0" relativeHeight="251546112" behindDoc="0" locked="1" layoutInCell="1" allowOverlap="1" wp14:anchorId="20C1F7F7" wp14:editId="53687D93">
                <wp:simplePos x="0" y="0"/>
                <wp:positionH relativeFrom="page">
                  <wp:posOffset>571500</wp:posOffset>
                </wp:positionH>
                <wp:positionV relativeFrom="page">
                  <wp:posOffset>1362075</wp:posOffset>
                </wp:positionV>
                <wp:extent cx="6516370" cy="952500"/>
                <wp:effectExtent l="0" t="0" r="0" b="0"/>
                <wp:wrapNone/>
                <wp:docPr id="6" name="Textfeld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516370" cy="952500"/>
                        </a:xfrm>
                        <a:prstGeom prst="rect">
                          <a:avLst/>
                        </a:prstGeom>
                        <a:noFill/>
                        <a:ln w="6350">
                          <a:noFill/>
                        </a:ln>
                      </wps:spPr>
                      <wps:txbx>
                        <w:txbxContent>
                          <w:p w14:paraId="32AB473F" w14:textId="57D69E9B" w:rsidR="001622CF" w:rsidRPr="00136165" w:rsidRDefault="00C61A1D" w:rsidP="001622CF">
                            <w:pPr>
                              <w:pStyle w:val="TitlePublicationtitle"/>
                              <w:rPr>
                                <w:rFonts w:ascii="Arial" w:hAnsi="Arial" w:cs="Arial"/>
                                <w:color w:val="FFFFFF" w:themeColor="background1"/>
                                <w:sz w:val="44"/>
                                <w:szCs w:val="44"/>
                                <w14:textOutline w14:w="9525" w14:cap="flat" w14:cmpd="sng" w14:algn="ctr">
                                  <w14:noFill/>
                                  <w14:prstDash w14:val="solid"/>
                                  <w14:round/>
                                </w14:textOutline>
                              </w:rPr>
                            </w:pPr>
                            <w:r w:rsidRPr="00136165">
                              <w:rPr>
                                <w:rFonts w:ascii="Arial" w:hAnsi="Arial" w:cs="Arial"/>
                                <w:color w:val="FFFFFF" w:themeColor="background1"/>
                                <w:spacing w:val="6"/>
                                <w:sz w:val="44"/>
                                <w:szCs w:val="44"/>
                                <w14:textOutline w14:w="9525" w14:cap="flat" w14:cmpd="sng" w14:algn="ctr">
                                  <w14:noFill/>
                                  <w14:prstDash w14:val="solid"/>
                                  <w14:round/>
                                </w14:textOutline>
                              </w:rPr>
                              <w:t xml:space="preserve">Support to the Transformation of the TVET System </w:t>
                            </w:r>
                            <w:r w:rsidR="00136165" w:rsidRPr="00136165">
                              <w:rPr>
                                <w:rFonts w:ascii="Arial" w:hAnsi="Arial" w:cs="Arial"/>
                                <w:color w:val="FFFFFF" w:themeColor="background1"/>
                                <w:spacing w:val="6"/>
                                <w:sz w:val="44"/>
                                <w:szCs w:val="44"/>
                                <w14:textOutline w14:w="9525" w14:cap="flat" w14:cmpd="sng" w14:algn="ctr">
                                  <w14:noFill/>
                                  <w14:prstDash w14:val="solid"/>
                                  <w14:round/>
                                </w14:textOutline>
                              </w:rPr>
                              <w:t>in Ghana (STTSG)</w:t>
                            </w:r>
                          </w:p>
                          <w:p w14:paraId="6FD90E01" w14:textId="77777777" w:rsidR="001622CF" w:rsidRPr="00B23D0F" w:rsidRDefault="001622CF" w:rsidP="001622CF">
                            <w:pPr>
                              <w:rPr>
                                <w:rFonts w:ascii="Arial" w:hAnsi="Arial" w:cs="Arial"/>
                                <w:color w:val="FFFFFF" w:themeColor="background1"/>
                                <w:sz w:val="36"/>
                                <w:szCs w:val="36"/>
                              </w:rPr>
                            </w:pPr>
                            <w:r w:rsidRPr="00B23D0F">
                              <w:rPr>
                                <w:rFonts w:ascii="Arial" w:hAnsi="Arial" w:cs="Arial"/>
                                <w:color w:val="FFFFFF" w:themeColor="background1"/>
                                <w:sz w:val="36"/>
                                <w:szCs w:val="36"/>
                              </w:rPr>
                              <w:t xml:space="preserve">The sub-line can be more than one line. </w:t>
                            </w:r>
                          </w:p>
                          <w:p w14:paraId="7CED707A" w14:textId="77777777" w:rsidR="004A04B4" w:rsidRPr="009A06A1" w:rsidRDefault="004A04B4">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1F7F7" id="_x0000_t202" coordsize="21600,21600" o:spt="202" path="m,l,21600r21600,l21600,xe">
                <v:stroke joinstyle="miter"/>
                <v:path gradientshapeok="t" o:connecttype="rect"/>
              </v:shapetype>
              <v:shape id="Textfeld 6" o:spid="_x0000_s1026" type="#_x0000_t202" style="position:absolute;left:0;text-align:left;margin-left:45pt;margin-top:107.25pt;width:513.1pt;height:7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" filled="f" stroked="f" strokeweight=".5pt">
                <o:lock v:ext="edit" aspectratio="t"/>
                <v:textbox inset="0,0,0,0">
                  <w:txbxContent>
                    <w:p w14:paraId="32AB473F" w14:textId="57D69E9B" w:rsidR="001622CF" w:rsidRPr="00136165" w:rsidRDefault="00C61A1D" w:rsidP="001622CF">
                      <w:pPr>
                        <w:pStyle w:val="TitlePublicationtitle"/>
                        <w:rPr>
                          <w:rFonts w:ascii="Arial" w:hAnsi="Arial" w:cs="Arial"/>
                          <w:color w:val="FFFFFF" w:themeColor="background1"/>
                          <w:sz w:val="44"/>
                          <w:szCs w:val="44"/>
                          <w14:textOutline w14:w="9525" w14:cap="flat" w14:cmpd="sng" w14:algn="ctr">
                            <w14:noFill/>
                            <w14:prstDash w14:val="solid"/>
                            <w14:round/>
                          </w14:textOutline>
                        </w:rPr>
                      </w:pPr>
                      <w:r w:rsidRPr="00136165">
                        <w:rPr>
                          <w:rFonts w:ascii="Arial" w:hAnsi="Arial" w:cs="Arial"/>
                          <w:color w:val="FFFFFF" w:themeColor="background1"/>
                          <w:spacing w:val="6"/>
                          <w:sz w:val="44"/>
                          <w:szCs w:val="44"/>
                          <w14:textOutline w14:w="9525" w14:cap="flat" w14:cmpd="sng" w14:algn="ctr">
                            <w14:noFill/>
                            <w14:prstDash w14:val="solid"/>
                            <w14:round/>
                          </w14:textOutline>
                        </w:rPr>
                        <w:t xml:space="preserve">Support to the Transformation of the TVET System </w:t>
                      </w:r>
                      <w:r w:rsidR="00136165" w:rsidRPr="00136165">
                        <w:rPr>
                          <w:rFonts w:ascii="Arial" w:hAnsi="Arial" w:cs="Arial"/>
                          <w:color w:val="FFFFFF" w:themeColor="background1"/>
                          <w:spacing w:val="6"/>
                          <w:sz w:val="44"/>
                          <w:szCs w:val="44"/>
                          <w14:textOutline w14:w="9525" w14:cap="flat" w14:cmpd="sng" w14:algn="ctr">
                            <w14:noFill/>
                            <w14:prstDash w14:val="solid"/>
                            <w14:round/>
                          </w14:textOutline>
                        </w:rPr>
                        <w:t>in Ghana (STTSG)</w:t>
                      </w:r>
                    </w:p>
                    <w:p w14:paraId="6FD90E01" w14:textId="77777777" w:rsidR="001622CF" w:rsidRPr="00B23D0F" w:rsidRDefault="001622CF" w:rsidP="001622CF">
                      <w:pPr>
                        <w:rPr>
                          <w:rFonts w:ascii="Arial" w:hAnsi="Arial" w:cs="Arial"/>
                          <w:color w:val="FFFFFF" w:themeColor="background1"/>
                          <w:sz w:val="36"/>
                          <w:szCs w:val="36"/>
                        </w:rPr>
                      </w:pPr>
                      <w:r w:rsidRPr="00B23D0F">
                        <w:rPr>
                          <w:rFonts w:ascii="Arial" w:hAnsi="Arial" w:cs="Arial"/>
                          <w:color w:val="FFFFFF" w:themeColor="background1"/>
                          <w:sz w:val="36"/>
                          <w:szCs w:val="36"/>
                        </w:rPr>
                        <w:t xml:space="preserve">The sub-line can be more than one line. </w:t>
                      </w:r>
                    </w:p>
                    <w:p w14:paraId="7CED707A" w14:textId="77777777" w:rsidR="004A04B4" w:rsidRPr="009A06A1" w:rsidRDefault="004A04B4">
                      <w:pPr>
                        <w:rPr>
                          <w:color w:val="FFFFFF" w:themeColor="background1"/>
                        </w:rPr>
                      </w:pPr>
                    </w:p>
                  </w:txbxContent>
                </v:textbox>
                <w10:wrap anchorx="page" anchory="page"/>
                <w10:anchorlock/>
              </v:shape>
            </w:pict>
          </mc:Fallback>
        </mc:AlternateContent>
      </w:r>
      <w:r w:rsidR="00D71DA2">
        <w:rPr>
          <w:noProof/>
        </w:rPr>
        <mc:AlternateContent>
          <mc:Choice Requires="wps">
            <w:drawing>
              <wp:anchor distT="0" distB="0" distL="114300" distR="114300" simplePos="0" relativeHeight="251445756" behindDoc="0" locked="1" layoutInCell="1" allowOverlap="1" wp14:anchorId="04A75AD4" wp14:editId="301BB9D0">
                <wp:simplePos x="0" y="0"/>
                <wp:positionH relativeFrom="page">
                  <wp:posOffset>0</wp:posOffset>
                </wp:positionH>
                <wp:positionV relativeFrom="page">
                  <wp:posOffset>1337945</wp:posOffset>
                </wp:positionV>
                <wp:extent cx="7559040" cy="49530"/>
                <wp:effectExtent l="0" t="0" r="0" b="1270"/>
                <wp:wrapNone/>
                <wp:docPr id="4" name="Rechteck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040" cy="49530"/>
                        </a:xfrm>
                        <a:prstGeom prst="rect">
                          <a:avLst/>
                        </a:prstGeom>
                        <a:solidFill>
                          <a:srgbClr val="FFED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F6265" id="Rechteck 4" o:spid="_x0000_s1026" style="position:absolute;margin-left:0;margin-top:105.35pt;width:595.2pt;height:3.9pt;z-index:2514457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" fillcolor="#ffed00" stroked="f" strokeweight="1pt">
                <o:lock v:ext="edit" aspectratio="t"/>
                <w10:wrap anchorx="page" anchory="page"/>
                <w10:anchorlock/>
              </v:rect>
            </w:pict>
          </mc:Fallback>
        </mc:AlternateContent>
      </w:r>
      <w:r w:rsidR="004A04B4">
        <w:rPr>
          <w:noProof/>
        </w:rPr>
        <w:drawing>
          <wp:anchor distT="0" distB="0" distL="114300" distR="114300" simplePos="0" relativeHeight="251446781" behindDoc="1" locked="1" layoutInCell="1" allowOverlap="1" wp14:anchorId="3671AA38" wp14:editId="1D71D46F">
            <wp:simplePos x="0" y="0"/>
            <wp:positionH relativeFrom="page">
              <wp:posOffset>0</wp:posOffset>
            </wp:positionH>
            <wp:positionV relativeFrom="page">
              <wp:posOffset>-38100</wp:posOffset>
            </wp:positionV>
            <wp:extent cx="7559675" cy="9434830"/>
            <wp:effectExtent l="0" t="0" r="0" b="0"/>
            <wp:wrapNone/>
            <wp:docPr id="2"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59675" cy="9434830"/>
                    </a:xfrm>
                    <a:prstGeom prst="rect">
                      <a:avLst/>
                    </a:prstGeom>
                  </pic:spPr>
                </pic:pic>
              </a:graphicData>
            </a:graphic>
            <wp14:sizeRelH relativeFrom="margin">
              <wp14:pctWidth>0</wp14:pctWidth>
            </wp14:sizeRelH>
            <wp14:sizeRelV relativeFrom="margin">
              <wp14:pctHeight>0</wp14:pctHeight>
            </wp14:sizeRelV>
          </wp:anchor>
        </w:drawing>
      </w:r>
      <w:r w:rsidR="00B12C25">
        <w:rPr>
          <w:noProof/>
        </w:rPr>
        <w:t xml:space="preserve"> </w:t>
      </w:r>
    </w:p>
    <w:p w14:paraId="4905147C" w14:textId="11B0B740" w:rsidR="00D64A0D" w:rsidRDefault="00D64A0D">
      <w:pPr>
        <w:rPr>
          <w:noProof/>
        </w:rPr>
      </w:pPr>
    </w:p>
    <w:p w14:paraId="21273AB5" w14:textId="421E5038" w:rsidR="00D64A0D" w:rsidRDefault="00D64A0D">
      <w:pPr>
        <w:rPr>
          <w:noProof/>
        </w:rPr>
      </w:pPr>
    </w:p>
    <w:p w14:paraId="283B3A8D" w14:textId="2DFCC19E" w:rsidR="00D64A0D" w:rsidRDefault="00D64A0D">
      <w:pPr>
        <w:rPr>
          <w:noProof/>
        </w:rPr>
      </w:pPr>
    </w:p>
    <w:p w14:paraId="1E2D5D5A" w14:textId="77777777" w:rsidR="00E6352E" w:rsidRDefault="00E6352E">
      <w:pPr>
        <w:rPr>
          <w:noProof/>
        </w:rPr>
      </w:pPr>
    </w:p>
    <w:p w14:paraId="4DB123EA" w14:textId="77777777" w:rsidR="009C65F2" w:rsidRDefault="009C65F2" w:rsidP="009C65F2">
      <w:pPr>
        <w:rPr>
          <w:rFonts w:ascii="Arial" w:hAnsi="Arial" w:cs="Arial"/>
          <w:noProof/>
          <w:lang w:val="en-US"/>
        </w:rPr>
      </w:pPr>
      <w:r w:rsidRPr="007B35CE">
        <w:rPr>
          <w:rFonts w:ascii="Arial" w:hAnsi="Arial" w:cs="Arial"/>
          <w:noProof/>
          <w:lang w:val="en-US"/>
        </w:rPr>
        <w:t>FOR IMMEDIATE RELEASE</w:t>
      </w:r>
    </w:p>
    <w:p w14:paraId="1FBBA48C" w14:textId="77777777" w:rsidR="009C65F2" w:rsidRDefault="009C65F2" w:rsidP="009C65F2">
      <w:pPr>
        <w:rPr>
          <w:rFonts w:ascii="Arial" w:hAnsi="Arial" w:cs="Arial"/>
          <w:noProof/>
          <w:lang w:val="en-US"/>
        </w:rPr>
      </w:pPr>
      <w:r w:rsidRPr="004A010E">
        <w:rPr>
          <w:rFonts w:ascii="Arial" w:hAnsi="Arial" w:cs="Arial"/>
          <w:noProof/>
          <w:lang w:val="en-US"/>
        </w:rPr>
        <w:t>Date: September 2022</w:t>
      </w:r>
    </w:p>
    <w:p w14:paraId="7CA44ED8" w14:textId="77777777" w:rsidR="009C65F2" w:rsidRDefault="009C65F2" w:rsidP="009C65F2">
      <w:pPr>
        <w:rPr>
          <w:rFonts w:ascii="Arial" w:hAnsi="Arial" w:cs="Arial"/>
          <w:noProof/>
          <w:lang w:val="en-US"/>
        </w:rPr>
      </w:pPr>
    </w:p>
    <w:p w14:paraId="4671B951" w14:textId="77777777" w:rsidR="009C65F2" w:rsidRPr="0057271C" w:rsidRDefault="009C65F2" w:rsidP="009C65F2">
      <w:pPr>
        <w:jc w:val="center"/>
        <w:rPr>
          <w:rFonts w:ascii="Arial" w:hAnsi="Arial" w:cs="Arial"/>
          <w:b/>
          <w:bCs/>
          <w:noProof/>
          <w:u w:val="single"/>
          <w:lang w:val="en-US"/>
        </w:rPr>
      </w:pPr>
      <w:r w:rsidRPr="0057271C">
        <w:rPr>
          <w:rFonts w:ascii="Arial" w:hAnsi="Arial" w:cs="Arial"/>
          <w:b/>
          <w:bCs/>
          <w:noProof/>
          <w:u w:val="single"/>
          <w:lang w:val="en-US"/>
        </w:rPr>
        <w:t>Press Release</w:t>
      </w:r>
    </w:p>
    <w:p w14:paraId="13DF3437" w14:textId="77777777" w:rsidR="009C65F2" w:rsidRPr="0057271C" w:rsidRDefault="009C65F2" w:rsidP="009C65F2">
      <w:pPr>
        <w:jc w:val="center"/>
        <w:rPr>
          <w:rFonts w:ascii="Arial" w:hAnsi="Arial" w:cs="Arial"/>
          <w:b/>
          <w:bCs/>
          <w:noProof/>
          <w:u w:val="single"/>
          <w:lang w:val="en-US"/>
        </w:rPr>
      </w:pPr>
      <w:r w:rsidRPr="00F70162">
        <w:rPr>
          <w:rFonts w:ascii="Arial" w:hAnsi="Arial" w:cs="Arial"/>
          <w:b/>
          <w:bCs/>
          <w:noProof/>
          <w:u w:val="single"/>
        </w:rPr>
        <w:t>Empowering Ghana's Workforce: Unveiling the STTSG Project</w:t>
      </w:r>
      <w:r w:rsidRPr="0057271C">
        <w:rPr>
          <w:rFonts w:ascii="Arial" w:hAnsi="Arial" w:cs="Arial"/>
          <w:b/>
          <w:bCs/>
          <w:noProof/>
          <w:u w:val="single"/>
          <w:lang w:val="en-US"/>
        </w:rPr>
        <w:t>.</w:t>
      </w:r>
    </w:p>
    <w:p w14:paraId="4D935159" w14:textId="77777777" w:rsidR="00CD6429" w:rsidRPr="00CD6429" w:rsidRDefault="00CD6429" w:rsidP="004711D0">
      <w:pPr>
        <w:spacing w:line="360" w:lineRule="auto"/>
        <w:rPr>
          <w:rFonts w:ascii="Arial" w:hAnsi="Arial" w:cs="Arial"/>
          <w:noProof/>
          <w:lang w:val="en-US"/>
        </w:rPr>
      </w:pPr>
      <w:r w:rsidRPr="00CD6429">
        <w:rPr>
          <w:rFonts w:ascii="Arial" w:hAnsi="Arial" w:cs="Arial"/>
          <w:b/>
          <w:bCs/>
          <w:noProof/>
          <w:lang w:val="en-US"/>
        </w:rPr>
        <w:t xml:space="preserve">Accra, Ghana, 2 June 2023: </w:t>
      </w:r>
      <w:r w:rsidRPr="00CD6429">
        <w:rPr>
          <w:rFonts w:ascii="Arial" w:hAnsi="Arial" w:cs="Arial"/>
          <w:noProof/>
          <w:lang w:val="en-US"/>
        </w:rPr>
        <w:t xml:space="preserve">The </w:t>
      </w:r>
      <w:r w:rsidRPr="00CD6429">
        <w:rPr>
          <w:rFonts w:ascii="Arial" w:hAnsi="Arial" w:cs="Arial"/>
          <w:noProof/>
        </w:rPr>
        <w:t>Deutsche Gesellschaft für Internationale Zusammenarbeit (GIZ) GmbH</w:t>
      </w:r>
      <w:r w:rsidRPr="00CD6429">
        <w:rPr>
          <w:rFonts w:ascii="Arial" w:hAnsi="Arial" w:cs="Arial"/>
          <w:noProof/>
          <w:lang w:val="en-US"/>
        </w:rPr>
        <w:t xml:space="preserve"> on behalf of the </w:t>
      </w:r>
      <w:r w:rsidRPr="00CD6429">
        <w:rPr>
          <w:rFonts w:ascii="Arial" w:hAnsi="Arial" w:cs="Arial"/>
          <w:noProof/>
        </w:rPr>
        <w:t xml:space="preserve">the German Federal Ministry for Economic Cooperation and Development (BMZ) </w:t>
      </w:r>
      <w:r w:rsidRPr="00CD6429">
        <w:rPr>
          <w:rFonts w:ascii="Arial" w:hAnsi="Arial" w:cs="Arial"/>
          <w:noProof/>
          <w:lang w:val="en-US"/>
        </w:rPr>
        <w:t xml:space="preserve">and its co-financing partner, the European Union (EU) is proud to announce the official unveiling of the Support to the Transformation of the TVET System in Ghana (STTSG) project, generously funded by the </w:t>
      </w:r>
      <w:r w:rsidRPr="00CD6429">
        <w:rPr>
          <w:rFonts w:ascii="Arial" w:hAnsi="Arial" w:cs="Arial"/>
          <w:noProof/>
        </w:rPr>
        <w:t xml:space="preserve">BMZ </w:t>
      </w:r>
      <w:r w:rsidRPr="00CD6429">
        <w:rPr>
          <w:rFonts w:ascii="Arial" w:hAnsi="Arial" w:cs="Arial"/>
          <w:noProof/>
          <w:lang w:val="en-US"/>
        </w:rPr>
        <w:t xml:space="preserve">and the EU. </w:t>
      </w:r>
    </w:p>
    <w:p w14:paraId="27A4972E" w14:textId="77777777" w:rsidR="00CD6429" w:rsidRPr="00CD6429" w:rsidRDefault="00CD6429" w:rsidP="004711D0">
      <w:pPr>
        <w:spacing w:line="360" w:lineRule="auto"/>
        <w:rPr>
          <w:rFonts w:ascii="Arial" w:hAnsi="Arial" w:cs="Arial"/>
          <w:noProof/>
          <w:lang w:val="en-US"/>
        </w:rPr>
      </w:pPr>
      <w:r w:rsidRPr="00CD6429">
        <w:rPr>
          <w:rFonts w:ascii="Arial" w:hAnsi="Arial" w:cs="Arial"/>
          <w:noProof/>
          <w:lang w:val="en-US"/>
        </w:rPr>
        <w:t xml:space="preserve">This groundbreaking initiative aims to revolutionize Ghana's Technical and Vocational Education and Training (TVET) system by strengthening the capacities with regard to steering, TVET personnel and labour market orientation. The momentous unveiling event which was hosted by the Ministry of Education in Accra today had in attendance, esteemed dignitaries, government officials, education experts, industry leaders, and representatives from international organizations. </w:t>
      </w:r>
    </w:p>
    <w:p w14:paraId="70487D00" w14:textId="77777777" w:rsidR="00CD6429" w:rsidRPr="00CD6429" w:rsidRDefault="00CD6429" w:rsidP="004711D0">
      <w:pPr>
        <w:spacing w:line="360" w:lineRule="auto"/>
        <w:rPr>
          <w:rFonts w:ascii="Arial" w:hAnsi="Arial" w:cs="Arial"/>
          <w:noProof/>
          <w:lang w:val="en-US"/>
        </w:rPr>
      </w:pPr>
      <w:r w:rsidRPr="00CD6429">
        <w:rPr>
          <w:rFonts w:ascii="Arial" w:hAnsi="Arial" w:cs="Arial"/>
          <w:noProof/>
          <w:lang w:val="en-US"/>
        </w:rPr>
        <w:t xml:space="preserve">The 2-hour event served as a platform to showcase the EU’s contribution to the development of skills in Ghana through the EU-Ghana Pact for Skills (Pact4Skills). The Pact4Skills contributes to the Team Europe Initiative (TEI) on Smart, Green and Digital Recovery in Ghana and will provide the additional funding to the STTSG project which is commisssioned and financed by the German Government in cooperation with the Government of Ghana’s Ministry of Education to transform the Technical and Vocational Education and Training (TVET) System in Ghana.   </w:t>
      </w:r>
    </w:p>
    <w:p w14:paraId="27F0592B" w14:textId="77777777" w:rsidR="00CD6429" w:rsidRPr="00CD6429" w:rsidRDefault="00CD6429" w:rsidP="004711D0">
      <w:pPr>
        <w:spacing w:line="360" w:lineRule="auto"/>
        <w:rPr>
          <w:rFonts w:ascii="Arial" w:hAnsi="Arial" w:cs="Arial"/>
          <w:noProof/>
          <w:lang w:val="en-US"/>
        </w:rPr>
      </w:pPr>
      <w:r w:rsidRPr="00CD6429">
        <w:rPr>
          <w:rFonts w:ascii="Arial" w:hAnsi="Arial" w:cs="Arial"/>
          <w:noProof/>
          <w:lang w:val="en-US"/>
        </w:rPr>
        <w:t xml:space="preserve">In her introductory remarks, </w:t>
      </w:r>
      <w:r w:rsidRPr="002F7488">
        <w:rPr>
          <w:rFonts w:ascii="Arial" w:hAnsi="Arial" w:cs="Arial"/>
          <w:noProof/>
          <w:lang w:val="en-US"/>
        </w:rPr>
        <w:t xml:space="preserve">the Country Director of GIZ, Regina Barbosa stated that, the German Government remains committed to supporting the transformation of TVET system in Ghana. According to Regina, the unveiling event marks a significant milestone in Ghana's journey </w:t>
      </w:r>
      <w:r w:rsidRPr="002F7488">
        <w:rPr>
          <w:rFonts w:ascii="Arial" w:hAnsi="Arial" w:cs="Arial"/>
          <w:noProof/>
          <w:lang w:val="en-US"/>
        </w:rPr>
        <w:lastRenderedPageBreak/>
        <w:t>towards a vibrant and inclusive TVET system, “it symbolizes a collective commitment to transforming lives, driving economic growth, and building a prosperous</w:t>
      </w:r>
      <w:r w:rsidRPr="002F7488">
        <w:rPr>
          <w:rFonts w:ascii="Arial" w:hAnsi="Arial" w:cs="Arial"/>
          <w:b/>
          <w:bCs/>
          <w:noProof/>
          <w:lang w:val="en-US"/>
        </w:rPr>
        <w:t xml:space="preserve"> </w:t>
      </w:r>
      <w:r w:rsidRPr="002F7488">
        <w:rPr>
          <w:rFonts w:ascii="Arial" w:hAnsi="Arial" w:cs="Arial"/>
          <w:noProof/>
          <w:lang w:val="en-US"/>
        </w:rPr>
        <w:t>future for the nation.”</w:t>
      </w:r>
    </w:p>
    <w:p w14:paraId="4A999D50" w14:textId="77777777" w:rsidR="00CD6429" w:rsidRPr="00CD6429" w:rsidRDefault="00CD6429" w:rsidP="004711D0">
      <w:pPr>
        <w:spacing w:line="360" w:lineRule="auto"/>
        <w:rPr>
          <w:rFonts w:ascii="Arial" w:hAnsi="Arial" w:cs="Arial"/>
          <w:noProof/>
        </w:rPr>
      </w:pPr>
      <w:r w:rsidRPr="00CD6429">
        <w:rPr>
          <w:rFonts w:ascii="Arial" w:hAnsi="Arial" w:cs="Arial"/>
          <w:noProof/>
          <w:lang w:val="en-US"/>
        </w:rPr>
        <w:t xml:space="preserve">Through the STTSG project, Ghana envisions an enhanced TVET system that aligns with industry demands, facilitates job creation, and equips the workforce with relevant skills. The project will </w:t>
      </w:r>
      <w:r w:rsidRPr="00CD6429">
        <w:rPr>
          <w:rFonts w:ascii="Arial" w:hAnsi="Arial" w:cs="Arial"/>
          <w:noProof/>
        </w:rPr>
        <w:t>support the Government of Ghana in establishing an efficient TVET education system, through the application of Competency based training, active engagement of the private sector, development of a demand-driven TVET curricula as well as the  integration of green and digital skills.</w:t>
      </w:r>
    </w:p>
    <w:p w14:paraId="0234E5FA" w14:textId="0B87CB1E" w:rsidR="00CD6429" w:rsidRDefault="00573FB7" w:rsidP="004711D0">
      <w:pPr>
        <w:spacing w:line="360" w:lineRule="auto"/>
        <w:rPr>
          <w:rFonts w:ascii="Arial" w:hAnsi="Arial" w:cs="Arial"/>
          <w:noProof/>
        </w:rPr>
      </w:pPr>
      <w:r>
        <w:rPr>
          <w:rFonts w:ascii="Arial" w:hAnsi="Arial" w:cs="Arial"/>
          <w:noProof/>
          <w:lang w:val="en-US"/>
        </w:rPr>
        <w:t>In his keynot</w:t>
      </w:r>
      <w:r w:rsidR="00673153">
        <w:rPr>
          <w:rFonts w:ascii="Arial" w:hAnsi="Arial" w:cs="Arial"/>
          <w:noProof/>
          <w:lang w:val="en-US"/>
        </w:rPr>
        <w:t>e</w:t>
      </w:r>
      <w:r>
        <w:rPr>
          <w:rFonts w:ascii="Arial" w:hAnsi="Arial" w:cs="Arial"/>
          <w:noProof/>
          <w:lang w:val="en-US"/>
        </w:rPr>
        <w:t xml:space="preserve"> address, t</w:t>
      </w:r>
      <w:r w:rsidR="004711D0">
        <w:rPr>
          <w:rFonts w:ascii="Arial" w:hAnsi="Arial" w:cs="Arial"/>
          <w:noProof/>
          <w:lang w:val="en-US"/>
        </w:rPr>
        <w:t xml:space="preserve">he </w:t>
      </w:r>
      <w:r w:rsidR="00CD6429" w:rsidRPr="00CD6429">
        <w:rPr>
          <w:rFonts w:ascii="Arial" w:hAnsi="Arial" w:cs="Arial"/>
          <w:noProof/>
        </w:rPr>
        <w:t xml:space="preserve">German Ambassador to Ghana, H.E. Daniel Krull </w:t>
      </w:r>
      <w:r w:rsidR="00851B65">
        <w:rPr>
          <w:rFonts w:ascii="Arial" w:hAnsi="Arial" w:cs="Arial"/>
          <w:noProof/>
        </w:rPr>
        <w:t>mentioned that</w:t>
      </w:r>
      <w:r w:rsidR="00CC3D54">
        <w:rPr>
          <w:rFonts w:ascii="Arial" w:hAnsi="Arial" w:cs="Arial"/>
          <w:noProof/>
        </w:rPr>
        <w:t xml:space="preserve"> </w:t>
      </w:r>
      <w:r w:rsidR="00CC3D54" w:rsidRPr="00CC3D54">
        <w:rPr>
          <w:rFonts w:ascii="Arial" w:hAnsi="Arial" w:cs="Arial"/>
          <w:noProof/>
        </w:rPr>
        <w:t xml:space="preserve">Germany and Ghana have </w:t>
      </w:r>
      <w:r w:rsidR="00577C98">
        <w:rPr>
          <w:rFonts w:ascii="Arial" w:hAnsi="Arial" w:cs="Arial"/>
          <w:noProof/>
        </w:rPr>
        <w:t xml:space="preserve">had </w:t>
      </w:r>
      <w:r w:rsidR="00CC3D54" w:rsidRPr="00CC3D54">
        <w:rPr>
          <w:rFonts w:ascii="Arial" w:hAnsi="Arial" w:cs="Arial"/>
          <w:noProof/>
        </w:rPr>
        <w:t>good relations</w:t>
      </w:r>
      <w:r w:rsidR="00577C98">
        <w:rPr>
          <w:rFonts w:ascii="Arial" w:hAnsi="Arial" w:cs="Arial"/>
          <w:noProof/>
        </w:rPr>
        <w:t xml:space="preserve"> and </w:t>
      </w:r>
      <w:r w:rsidR="00CC3D54" w:rsidRPr="00CC3D54">
        <w:rPr>
          <w:rFonts w:ascii="Arial" w:hAnsi="Arial" w:cs="Arial"/>
          <w:noProof/>
        </w:rPr>
        <w:t>development cooperation dat</w:t>
      </w:r>
      <w:r w:rsidR="00577C98">
        <w:rPr>
          <w:rFonts w:ascii="Arial" w:hAnsi="Arial" w:cs="Arial"/>
          <w:noProof/>
        </w:rPr>
        <w:t>ing</w:t>
      </w:r>
      <w:r w:rsidR="00CC3D54" w:rsidRPr="00CC3D54">
        <w:rPr>
          <w:rFonts w:ascii="Arial" w:hAnsi="Arial" w:cs="Arial"/>
          <w:noProof/>
        </w:rPr>
        <w:t xml:space="preserve"> back to the days of Ghana’s independence in 1957. </w:t>
      </w:r>
      <w:r w:rsidR="009A3AB1">
        <w:rPr>
          <w:rFonts w:ascii="Arial" w:hAnsi="Arial" w:cs="Arial"/>
          <w:noProof/>
        </w:rPr>
        <w:t xml:space="preserve">According to the Ambassador, </w:t>
      </w:r>
      <w:r w:rsidR="00821CBA">
        <w:rPr>
          <w:rFonts w:ascii="Arial" w:hAnsi="Arial" w:cs="Arial"/>
          <w:noProof/>
        </w:rPr>
        <w:t>t</w:t>
      </w:r>
      <w:r w:rsidR="00CC3D54" w:rsidRPr="00CC3D54">
        <w:rPr>
          <w:rFonts w:ascii="Arial" w:hAnsi="Arial" w:cs="Arial"/>
          <w:noProof/>
        </w:rPr>
        <w:t xml:space="preserve">ogether with national partners, </w:t>
      </w:r>
      <w:r w:rsidR="00821CBA">
        <w:rPr>
          <w:rFonts w:ascii="Arial" w:hAnsi="Arial" w:cs="Arial"/>
          <w:noProof/>
        </w:rPr>
        <w:t>Germany</w:t>
      </w:r>
      <w:r w:rsidR="00CC3D54" w:rsidRPr="00CC3D54">
        <w:rPr>
          <w:rFonts w:ascii="Arial" w:hAnsi="Arial" w:cs="Arial"/>
          <w:noProof/>
        </w:rPr>
        <w:t xml:space="preserve"> aim to </w:t>
      </w:r>
      <w:r w:rsidR="005B746A">
        <w:rPr>
          <w:rFonts w:ascii="Arial" w:hAnsi="Arial" w:cs="Arial"/>
          <w:noProof/>
        </w:rPr>
        <w:t xml:space="preserve">support the </w:t>
      </w:r>
      <w:r w:rsidR="00CC3D54" w:rsidRPr="00CC3D54">
        <w:rPr>
          <w:rFonts w:ascii="Arial" w:hAnsi="Arial" w:cs="Arial"/>
          <w:noProof/>
        </w:rPr>
        <w:t>achieve</w:t>
      </w:r>
      <w:r w:rsidR="005B746A">
        <w:rPr>
          <w:rFonts w:ascii="Arial" w:hAnsi="Arial" w:cs="Arial"/>
          <w:noProof/>
        </w:rPr>
        <w:t>ment of</w:t>
      </w:r>
      <w:r w:rsidR="00CC3D54" w:rsidRPr="00CC3D54">
        <w:rPr>
          <w:rFonts w:ascii="Arial" w:hAnsi="Arial" w:cs="Arial"/>
          <w:noProof/>
        </w:rPr>
        <w:t xml:space="preserve"> sustainable</w:t>
      </w:r>
      <w:r w:rsidR="005B746A">
        <w:rPr>
          <w:rFonts w:ascii="Arial" w:hAnsi="Arial" w:cs="Arial"/>
          <w:noProof/>
        </w:rPr>
        <w:t xml:space="preserve"> and</w:t>
      </w:r>
      <w:r w:rsidR="00CC3D54" w:rsidRPr="00CC3D54">
        <w:rPr>
          <w:rFonts w:ascii="Arial" w:hAnsi="Arial" w:cs="Arial"/>
          <w:noProof/>
        </w:rPr>
        <w:t xml:space="preserve"> equitable economic growth a</w:t>
      </w:r>
      <w:r w:rsidR="005B746A">
        <w:rPr>
          <w:rFonts w:ascii="Arial" w:hAnsi="Arial" w:cs="Arial"/>
          <w:noProof/>
        </w:rPr>
        <w:t>s well as</w:t>
      </w:r>
      <w:r w:rsidR="00CC3D54" w:rsidRPr="00CC3D54">
        <w:rPr>
          <w:rFonts w:ascii="Arial" w:hAnsi="Arial" w:cs="Arial"/>
          <w:noProof/>
        </w:rPr>
        <w:t xml:space="preserve"> faster poverty reduction in </w:t>
      </w:r>
      <w:r w:rsidR="00821CBA">
        <w:rPr>
          <w:rFonts w:ascii="Arial" w:hAnsi="Arial" w:cs="Arial"/>
          <w:noProof/>
        </w:rPr>
        <w:t>Ghana</w:t>
      </w:r>
      <w:r w:rsidR="00CC3D54" w:rsidRPr="00CC3D54">
        <w:rPr>
          <w:rFonts w:ascii="Arial" w:hAnsi="Arial" w:cs="Arial"/>
          <w:noProof/>
        </w:rPr>
        <w:t>.</w:t>
      </w:r>
      <w:r w:rsidR="00A55A84">
        <w:rPr>
          <w:rFonts w:ascii="Arial" w:hAnsi="Arial" w:cs="Arial"/>
          <w:noProof/>
        </w:rPr>
        <w:t xml:space="preserve"> “</w:t>
      </w:r>
      <w:r w:rsidR="00C15AF4" w:rsidRPr="00C15AF4">
        <w:rPr>
          <w:rFonts w:ascii="Arial" w:hAnsi="Arial" w:cs="Arial"/>
          <w:noProof/>
        </w:rPr>
        <w:t>Ghana is one of the priority countries for German development aid abroad</w:t>
      </w:r>
      <w:r w:rsidR="00A55A84">
        <w:rPr>
          <w:rFonts w:ascii="Arial" w:hAnsi="Arial" w:cs="Arial"/>
          <w:noProof/>
        </w:rPr>
        <w:t>”</w:t>
      </w:r>
      <w:r w:rsidR="00AA74D7">
        <w:rPr>
          <w:rFonts w:ascii="Arial" w:hAnsi="Arial" w:cs="Arial"/>
          <w:noProof/>
        </w:rPr>
        <w:t xml:space="preserve"> he added.</w:t>
      </w:r>
    </w:p>
    <w:p w14:paraId="2615913F" w14:textId="30650DBB" w:rsidR="00C23FBE" w:rsidRPr="00C23FBE" w:rsidRDefault="006A1591" w:rsidP="00FD4E0D">
      <w:pPr>
        <w:spacing w:line="360" w:lineRule="auto"/>
        <w:rPr>
          <w:rFonts w:ascii="Arial" w:hAnsi="Arial" w:cs="Arial"/>
          <w:bCs/>
          <w:iCs/>
          <w:noProof/>
        </w:rPr>
      </w:pPr>
      <w:r>
        <w:rPr>
          <w:rFonts w:ascii="Arial" w:hAnsi="Arial" w:cs="Arial"/>
          <w:bCs/>
          <w:iCs/>
          <w:noProof/>
        </w:rPr>
        <w:t xml:space="preserve">He </w:t>
      </w:r>
      <w:r w:rsidR="00C44907">
        <w:rPr>
          <w:rFonts w:ascii="Arial" w:hAnsi="Arial" w:cs="Arial"/>
          <w:bCs/>
          <w:iCs/>
          <w:noProof/>
        </w:rPr>
        <w:t xml:space="preserve">appauded the Government of Ghana </w:t>
      </w:r>
      <w:r w:rsidR="00A65AC7">
        <w:rPr>
          <w:rFonts w:ascii="Arial" w:hAnsi="Arial" w:cs="Arial"/>
          <w:bCs/>
          <w:iCs/>
          <w:noProof/>
        </w:rPr>
        <w:t>for embrassing the Transformation of TVET</w:t>
      </w:r>
      <w:r w:rsidR="00871827">
        <w:rPr>
          <w:rFonts w:ascii="Arial" w:hAnsi="Arial" w:cs="Arial"/>
          <w:bCs/>
          <w:iCs/>
          <w:noProof/>
        </w:rPr>
        <w:t xml:space="preserve">. According to him, </w:t>
      </w:r>
      <w:r w:rsidR="00D80DF4">
        <w:rPr>
          <w:rFonts w:ascii="Arial" w:hAnsi="Arial" w:cs="Arial"/>
          <w:bCs/>
          <w:iCs/>
          <w:noProof/>
        </w:rPr>
        <w:t xml:space="preserve">this will ensure that </w:t>
      </w:r>
      <w:r w:rsidR="00C97C7F">
        <w:rPr>
          <w:rFonts w:ascii="Arial" w:hAnsi="Arial" w:cs="Arial"/>
          <w:bCs/>
          <w:iCs/>
          <w:noProof/>
        </w:rPr>
        <w:t xml:space="preserve">the </w:t>
      </w:r>
      <w:r w:rsidR="00527119">
        <w:rPr>
          <w:rFonts w:ascii="Arial" w:hAnsi="Arial" w:cs="Arial"/>
          <w:bCs/>
          <w:iCs/>
          <w:noProof/>
        </w:rPr>
        <w:t>employable skills that meets labor demand</w:t>
      </w:r>
      <w:r w:rsidR="00A448E0">
        <w:rPr>
          <w:rFonts w:ascii="Arial" w:hAnsi="Arial" w:cs="Arial"/>
          <w:bCs/>
          <w:iCs/>
          <w:noProof/>
        </w:rPr>
        <w:t>s are developed</w:t>
      </w:r>
      <w:r w:rsidR="00994660">
        <w:rPr>
          <w:rFonts w:ascii="Arial" w:hAnsi="Arial" w:cs="Arial"/>
          <w:bCs/>
          <w:iCs/>
          <w:noProof/>
        </w:rPr>
        <w:t xml:space="preserve"> to ensure that </w:t>
      </w:r>
      <w:r w:rsidR="00A759E9">
        <w:rPr>
          <w:rFonts w:ascii="Arial" w:hAnsi="Arial" w:cs="Arial"/>
          <w:bCs/>
          <w:iCs/>
          <w:noProof/>
        </w:rPr>
        <w:t>Ghana’s</w:t>
      </w:r>
      <w:r w:rsidR="00801836">
        <w:rPr>
          <w:rFonts w:ascii="Arial" w:hAnsi="Arial" w:cs="Arial"/>
          <w:bCs/>
          <w:iCs/>
          <w:noProof/>
        </w:rPr>
        <w:t xml:space="preserve"> </w:t>
      </w:r>
      <w:r w:rsidR="00994660" w:rsidRPr="00994660">
        <w:rPr>
          <w:rFonts w:ascii="Arial" w:hAnsi="Arial" w:cs="Arial"/>
          <w:bCs/>
          <w:iCs/>
          <w:noProof/>
        </w:rPr>
        <w:t xml:space="preserve">young women and men </w:t>
      </w:r>
      <w:r w:rsidR="00A759E9">
        <w:rPr>
          <w:rFonts w:ascii="Arial" w:hAnsi="Arial" w:cs="Arial"/>
          <w:bCs/>
          <w:iCs/>
          <w:noProof/>
        </w:rPr>
        <w:t xml:space="preserve">who </w:t>
      </w:r>
      <w:r w:rsidR="00994660" w:rsidRPr="00994660">
        <w:rPr>
          <w:rFonts w:ascii="Arial" w:hAnsi="Arial" w:cs="Arial"/>
          <w:bCs/>
          <w:iCs/>
          <w:noProof/>
        </w:rPr>
        <w:t>seem to be missing out on career opportunities due to lack of technical skills</w:t>
      </w:r>
      <w:r w:rsidR="00376160">
        <w:rPr>
          <w:rFonts w:ascii="Arial" w:hAnsi="Arial" w:cs="Arial"/>
          <w:bCs/>
          <w:iCs/>
          <w:noProof/>
        </w:rPr>
        <w:t xml:space="preserve">, can be able to enjoy the promising </w:t>
      </w:r>
      <w:r w:rsidR="00847DCD">
        <w:rPr>
          <w:rFonts w:ascii="Arial" w:hAnsi="Arial" w:cs="Arial"/>
          <w:bCs/>
          <w:iCs/>
          <w:noProof/>
        </w:rPr>
        <w:t>economy of the country.</w:t>
      </w:r>
    </w:p>
    <w:p w14:paraId="06AF64C6" w14:textId="77777777" w:rsidR="00CD6429" w:rsidRPr="00CD6429" w:rsidRDefault="00CD6429" w:rsidP="004711D0">
      <w:pPr>
        <w:spacing w:line="360" w:lineRule="auto"/>
        <w:rPr>
          <w:rFonts w:ascii="Arial" w:hAnsi="Arial" w:cs="Arial"/>
          <w:noProof/>
          <w:lang w:val="en-US"/>
        </w:rPr>
      </w:pPr>
      <w:r w:rsidRPr="00CD6429">
        <w:rPr>
          <w:rFonts w:ascii="Arial" w:hAnsi="Arial" w:cs="Arial"/>
          <w:noProof/>
        </w:rPr>
        <w:t>The Ministry of Education (MoE) is a political partner for the STTSG project. It is implemented by GIZ in cooperation with the Commission for TVET (CTVET), Ghana TVET Service, and other public and private sector stakeholders.</w:t>
      </w:r>
    </w:p>
    <w:p w14:paraId="11B9C5C4" w14:textId="77777777" w:rsidR="00CD6429" w:rsidRPr="00CD6429" w:rsidRDefault="00CD6429" w:rsidP="004711D0">
      <w:pPr>
        <w:spacing w:line="360" w:lineRule="auto"/>
        <w:rPr>
          <w:rFonts w:ascii="Arial" w:hAnsi="Arial" w:cs="Arial"/>
          <w:noProof/>
          <w:lang w:val="en-US"/>
        </w:rPr>
      </w:pPr>
    </w:p>
    <w:p w14:paraId="1EE4AEC5" w14:textId="77777777" w:rsidR="00CD6429" w:rsidRPr="00CD6429" w:rsidRDefault="00CD6429" w:rsidP="004711D0">
      <w:pPr>
        <w:spacing w:line="360" w:lineRule="auto"/>
        <w:rPr>
          <w:rFonts w:ascii="Arial" w:hAnsi="Arial" w:cs="Arial"/>
          <w:noProof/>
          <w:lang w:val="en-US"/>
        </w:rPr>
      </w:pPr>
    </w:p>
    <w:p w14:paraId="461188BE" w14:textId="77777777" w:rsidR="00CD6429" w:rsidRPr="00CD6429" w:rsidRDefault="00CD6429" w:rsidP="004711D0">
      <w:pPr>
        <w:spacing w:line="360" w:lineRule="auto"/>
        <w:jc w:val="center"/>
        <w:rPr>
          <w:rFonts w:ascii="Arial" w:hAnsi="Arial" w:cs="Arial"/>
          <w:b/>
          <w:bCs/>
          <w:noProof/>
          <w:lang w:val="en-US"/>
        </w:rPr>
      </w:pPr>
      <w:r w:rsidRPr="00CD6429">
        <w:rPr>
          <w:rFonts w:ascii="Arial" w:hAnsi="Arial" w:cs="Arial"/>
          <w:b/>
          <w:bCs/>
          <w:noProof/>
          <w:lang w:val="en-US"/>
        </w:rPr>
        <w:t>-END-</w:t>
      </w:r>
    </w:p>
    <w:p w14:paraId="29B7BE50" w14:textId="3299DC36" w:rsidR="00CD6429" w:rsidRDefault="00CD6429" w:rsidP="004711D0">
      <w:pPr>
        <w:spacing w:line="360" w:lineRule="auto"/>
        <w:rPr>
          <w:rFonts w:ascii="Arial" w:hAnsi="Arial" w:cs="Arial"/>
          <w:noProof/>
          <w:lang w:val="en-US"/>
        </w:rPr>
      </w:pPr>
      <w:r w:rsidRPr="00CD6429">
        <w:rPr>
          <w:rFonts w:ascii="Arial" w:hAnsi="Arial" w:cs="Arial"/>
          <w:noProof/>
          <w:lang w:val="en-US"/>
        </w:rPr>
        <w:t xml:space="preserve">For more press enquiries, please contact Felicity Manu Fekaa via </w:t>
      </w:r>
      <w:hyperlink r:id="rId14" w:history="1">
        <w:r w:rsidRPr="00CD6429">
          <w:rPr>
            <w:rStyle w:val="Hyperlink"/>
            <w:rFonts w:ascii="Arial" w:hAnsi="Arial" w:cs="Arial"/>
            <w:noProof/>
            <w:lang w:val="en-US"/>
          </w:rPr>
          <w:t>felicity.fekaa@giz.de</w:t>
        </w:r>
      </w:hyperlink>
      <w:r w:rsidRPr="00CD6429">
        <w:rPr>
          <w:rFonts w:ascii="Arial" w:hAnsi="Arial" w:cs="Arial"/>
          <w:noProof/>
          <w:lang w:val="en-US"/>
        </w:rPr>
        <w:t xml:space="preserve">  +233593884771 or Hephzibah Armah via </w:t>
      </w:r>
      <w:hyperlink r:id="rId15" w:history="1">
        <w:r w:rsidRPr="00CD6429">
          <w:rPr>
            <w:rStyle w:val="Hyperlink"/>
            <w:rFonts w:ascii="Arial" w:hAnsi="Arial" w:cs="Arial"/>
            <w:noProof/>
            <w:lang w:val="en-US"/>
          </w:rPr>
          <w:t>Hephzibah.armah@giz.de</w:t>
        </w:r>
      </w:hyperlink>
      <w:r w:rsidRPr="00CD6429">
        <w:rPr>
          <w:rFonts w:ascii="Arial" w:hAnsi="Arial" w:cs="Arial"/>
          <w:noProof/>
          <w:lang w:val="en-US"/>
        </w:rPr>
        <w:t xml:space="preserve"> +233531003317</w:t>
      </w:r>
    </w:p>
    <w:p w14:paraId="53A1C2DB" w14:textId="7FBD3115" w:rsidR="005C799E" w:rsidRDefault="005C799E" w:rsidP="004711D0">
      <w:pPr>
        <w:spacing w:line="360" w:lineRule="auto"/>
        <w:rPr>
          <w:rFonts w:ascii="Arial" w:hAnsi="Arial" w:cs="Arial"/>
          <w:noProof/>
          <w:lang w:val="en-US"/>
        </w:rPr>
      </w:pPr>
    </w:p>
    <w:p w14:paraId="1810F78E" w14:textId="5DF5BF0D" w:rsidR="005C799E" w:rsidRDefault="005C799E" w:rsidP="004711D0">
      <w:pPr>
        <w:spacing w:line="360" w:lineRule="auto"/>
        <w:rPr>
          <w:rFonts w:ascii="Arial" w:hAnsi="Arial" w:cs="Arial"/>
          <w:noProof/>
          <w:lang w:val="en-US"/>
        </w:rPr>
      </w:pPr>
    </w:p>
    <w:p w14:paraId="37AF45F7" w14:textId="5A1BF251" w:rsidR="005C799E" w:rsidRDefault="005C799E" w:rsidP="004711D0">
      <w:pPr>
        <w:spacing w:line="360" w:lineRule="auto"/>
        <w:rPr>
          <w:rFonts w:ascii="Arial" w:hAnsi="Arial" w:cs="Arial"/>
          <w:noProof/>
          <w:lang w:val="en-US"/>
        </w:rPr>
      </w:pPr>
    </w:p>
    <w:p w14:paraId="6118C985" w14:textId="079950B7" w:rsidR="005C799E" w:rsidRPr="005C799E" w:rsidRDefault="00794B53" w:rsidP="004711D0">
      <w:pPr>
        <w:spacing w:line="360" w:lineRule="auto"/>
        <w:jc w:val="center"/>
        <w:rPr>
          <w:rFonts w:ascii="Arial" w:hAnsi="Arial" w:cs="Arial"/>
          <w:noProof/>
          <w:lang w:val="en-US"/>
        </w:rPr>
      </w:pPr>
      <w:r>
        <w:rPr>
          <w:noProof/>
        </w:rPr>
        <w:lastRenderedPageBreak/>
        <w:drawing>
          <wp:anchor distT="0" distB="0" distL="114300" distR="114300" simplePos="0" relativeHeight="251879936" behindDoc="1" locked="1" layoutInCell="1" allowOverlap="1" wp14:anchorId="4F160FCD" wp14:editId="2AFB0416">
            <wp:simplePos x="0" y="0"/>
            <wp:positionH relativeFrom="page">
              <wp:posOffset>-90170</wp:posOffset>
            </wp:positionH>
            <wp:positionV relativeFrom="page">
              <wp:posOffset>-34290</wp:posOffset>
            </wp:positionV>
            <wp:extent cx="7818755" cy="9399270"/>
            <wp:effectExtent l="0" t="0" r="4445" b="0"/>
            <wp:wrapNone/>
            <wp:docPr id="13"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18755" cy="9399270"/>
                    </a:xfrm>
                    <a:prstGeom prst="rect">
                      <a:avLst/>
                    </a:prstGeom>
                  </pic:spPr>
                </pic:pic>
              </a:graphicData>
            </a:graphic>
            <wp14:sizeRelH relativeFrom="margin">
              <wp14:pctWidth>0</wp14:pctWidth>
            </wp14:sizeRelH>
            <wp14:sizeRelV relativeFrom="margin">
              <wp14:pctHeight>0</wp14:pctHeight>
            </wp14:sizeRelV>
          </wp:anchor>
        </w:drawing>
      </w:r>
      <w:r w:rsidR="005C799E" w:rsidRPr="005C799E">
        <w:rPr>
          <w:rFonts w:ascii="Arial" w:hAnsi="Arial" w:cs="Arial"/>
          <w:b/>
          <w:bCs/>
          <w:noProof/>
          <w:u w:val="single"/>
          <w:lang w:val="en-US"/>
        </w:rPr>
        <w:t>ABOUT SUPPORT TO THE TRANSFORMATION OF THE TVET SYSTEM IN GHANA (STTSG).</w:t>
      </w:r>
    </w:p>
    <w:p w14:paraId="0EF7E044" w14:textId="77777777" w:rsidR="005C799E" w:rsidRPr="005C799E" w:rsidRDefault="005C799E" w:rsidP="004711D0">
      <w:pPr>
        <w:spacing w:line="360" w:lineRule="auto"/>
        <w:rPr>
          <w:rFonts w:ascii="Arial" w:hAnsi="Arial" w:cs="Arial"/>
          <w:noProof/>
        </w:rPr>
      </w:pPr>
      <w:r w:rsidRPr="005C799E">
        <w:rPr>
          <w:rFonts w:ascii="Arial" w:hAnsi="Arial" w:cs="Arial"/>
          <w:noProof/>
        </w:rPr>
        <w:t xml:space="preserve">The </w:t>
      </w:r>
      <w:bookmarkStart w:id="0" w:name="_Hlk120272250"/>
      <w:r w:rsidRPr="005C799E">
        <w:rPr>
          <w:rFonts w:ascii="Arial" w:hAnsi="Arial" w:cs="Arial"/>
          <w:bCs/>
          <w:noProof/>
        </w:rPr>
        <w:t>Support to the Transformation of the TVET System in Ghana (STTSG) project</w:t>
      </w:r>
      <w:r w:rsidRPr="005C799E">
        <w:rPr>
          <w:rFonts w:ascii="Arial" w:hAnsi="Arial" w:cs="Arial"/>
          <w:noProof/>
        </w:rPr>
        <w:t xml:space="preserve"> </w:t>
      </w:r>
      <w:bookmarkEnd w:id="0"/>
      <w:r w:rsidRPr="005C799E">
        <w:rPr>
          <w:rFonts w:ascii="Arial" w:hAnsi="Arial" w:cs="Arial"/>
          <w:noProof/>
        </w:rPr>
        <w:t>is commissioned by the German Federal Ministry for Economic Cooperation and Development (BMZ), with funding support from the European Union (EU). It is implemented by the Deutsche Gesellschaft für Internationale Zusammenarbeit (GIZ) GmbH in cooperation with the Ministry of Education and other public and private sector stakeholders. The project is new within the technical cooperation programme "Training and Sustainable Growth for Good Jobs" in Ghana as a spin-off from the previous project “Programme for Sustainable Economic Development” (PSED).</w:t>
      </w:r>
    </w:p>
    <w:p w14:paraId="56634839" w14:textId="77777777" w:rsidR="005C799E" w:rsidRPr="005C799E" w:rsidRDefault="005C799E" w:rsidP="004711D0">
      <w:pPr>
        <w:spacing w:line="360" w:lineRule="auto"/>
        <w:rPr>
          <w:rFonts w:ascii="Arial" w:hAnsi="Arial" w:cs="Arial"/>
          <w:noProof/>
        </w:rPr>
      </w:pPr>
      <w:r w:rsidRPr="005C799E">
        <w:rPr>
          <w:rFonts w:ascii="Arial" w:hAnsi="Arial" w:cs="Arial"/>
          <w:noProof/>
        </w:rPr>
        <w:t>In Ghana,</w:t>
      </w:r>
      <w:r w:rsidRPr="005C799E">
        <w:rPr>
          <w:rFonts w:ascii="Arial" w:hAnsi="Arial" w:cs="Arial"/>
          <w:b/>
          <w:noProof/>
        </w:rPr>
        <w:t xml:space="preserve"> </w:t>
      </w:r>
      <w:r w:rsidRPr="005C799E">
        <w:rPr>
          <w:rFonts w:ascii="Arial" w:hAnsi="Arial" w:cs="Arial"/>
          <w:noProof/>
        </w:rPr>
        <w:t xml:space="preserve">approximately 85% of the economically active population work in the informal sector. The traditional training of apprentices makes up for about 80 to 90% of the overall Technical and Vocational Education and Training (TVET). However, most TVET programmes and training providers do not meet the demands of the private sector. In 2019, the Government of Ghana initiated a transformation of the TVET sector better known as “Harmonization of TVET”. In this context, all 218 TVET institutions which were previously spread over 19 different ministries were organized under the umbrella of the Ministry of Education (MoE). Two agencies were newly established: The Commission for TVET (CTVET) responsible to regulate, promote and administer TVET and the TVET Service (TVETS) responsible to manage, oversee and implement approved national policies and programmes relating to pre-tertiary TVET. These two agencies are, among others, responsible for the expansion of competency-based training (CBT) approaches in Ghana. </w:t>
      </w:r>
    </w:p>
    <w:p w14:paraId="39D6A366" w14:textId="77777777" w:rsidR="005C799E" w:rsidRPr="005C799E" w:rsidRDefault="005C799E" w:rsidP="004711D0">
      <w:pPr>
        <w:spacing w:line="360" w:lineRule="auto"/>
        <w:rPr>
          <w:rFonts w:ascii="Arial" w:hAnsi="Arial" w:cs="Arial"/>
          <w:noProof/>
        </w:rPr>
      </w:pPr>
      <w:r w:rsidRPr="005C799E">
        <w:rPr>
          <w:rFonts w:ascii="Arial" w:hAnsi="Arial" w:cs="Arial"/>
          <w:noProof/>
        </w:rPr>
        <w:t>Over the years, GIZ on behalf of the German Government supported reform processes through the Ghana Skills Development Initiative (GSDI). The STTSG</w:t>
      </w:r>
      <w:r w:rsidRPr="005C799E">
        <w:rPr>
          <w:rFonts w:ascii="Arial" w:hAnsi="Arial" w:cs="Arial"/>
          <w:b/>
          <w:bCs/>
          <w:noProof/>
        </w:rPr>
        <w:t xml:space="preserve"> </w:t>
      </w:r>
      <w:r w:rsidRPr="005C799E">
        <w:rPr>
          <w:rFonts w:ascii="Arial" w:hAnsi="Arial" w:cs="Arial"/>
          <w:noProof/>
        </w:rPr>
        <w:t>project is a continuation of the support to the Government of Ghana in this regard.</w:t>
      </w:r>
    </w:p>
    <w:p w14:paraId="7A476115" w14:textId="77777777" w:rsidR="005C799E" w:rsidRPr="005C799E" w:rsidRDefault="005C799E" w:rsidP="004711D0">
      <w:pPr>
        <w:spacing w:line="360" w:lineRule="auto"/>
        <w:rPr>
          <w:rFonts w:ascii="Arial" w:hAnsi="Arial" w:cs="Arial"/>
          <w:noProof/>
        </w:rPr>
      </w:pPr>
      <w:r w:rsidRPr="005C799E">
        <w:rPr>
          <w:rFonts w:ascii="Arial" w:hAnsi="Arial" w:cs="Arial"/>
          <w:noProof/>
        </w:rPr>
        <w:t>The overall objective of the project it to strengthen the capacity of the Ghanaian TVET system with regard to steering, TVET personnel capacity and labour market orientation. The project supports the Ghanaian Government’s strategy to enhance the TVET system by expanding structures and developing skills.</w:t>
      </w:r>
    </w:p>
    <w:p w14:paraId="1F646B73" w14:textId="77777777" w:rsidR="005C799E" w:rsidRPr="005C799E" w:rsidRDefault="005C799E" w:rsidP="004711D0">
      <w:pPr>
        <w:spacing w:line="360" w:lineRule="auto"/>
        <w:rPr>
          <w:rFonts w:ascii="Arial" w:hAnsi="Arial" w:cs="Arial"/>
          <w:noProof/>
        </w:rPr>
      </w:pPr>
      <w:r w:rsidRPr="005C799E">
        <w:rPr>
          <w:rFonts w:ascii="Arial" w:hAnsi="Arial" w:cs="Arial"/>
          <w:noProof/>
        </w:rPr>
        <w:t xml:space="preserve">The major areas of support for the project include but are not limited to the following: </w:t>
      </w:r>
    </w:p>
    <w:p w14:paraId="6A7AE853" w14:textId="77777777" w:rsidR="005C799E" w:rsidRPr="005C799E" w:rsidRDefault="005C799E" w:rsidP="004711D0">
      <w:pPr>
        <w:numPr>
          <w:ilvl w:val="0"/>
          <w:numId w:val="6"/>
        </w:numPr>
        <w:spacing w:line="360" w:lineRule="auto"/>
        <w:rPr>
          <w:rFonts w:ascii="Arial" w:hAnsi="Arial" w:cs="Arial"/>
          <w:noProof/>
        </w:rPr>
      </w:pPr>
      <w:r w:rsidRPr="005C799E">
        <w:rPr>
          <w:rFonts w:ascii="Arial" w:hAnsi="Arial" w:cs="Arial"/>
          <w:noProof/>
        </w:rPr>
        <w:t xml:space="preserve">Strengthening the capacities of state actors for TVET reform. </w:t>
      </w:r>
    </w:p>
    <w:p w14:paraId="082FB849" w14:textId="77777777" w:rsidR="005C799E" w:rsidRPr="005C799E" w:rsidRDefault="005C799E" w:rsidP="004711D0">
      <w:pPr>
        <w:numPr>
          <w:ilvl w:val="0"/>
          <w:numId w:val="6"/>
        </w:numPr>
        <w:spacing w:line="360" w:lineRule="auto"/>
        <w:rPr>
          <w:rFonts w:ascii="Arial" w:hAnsi="Arial" w:cs="Arial"/>
          <w:noProof/>
        </w:rPr>
      </w:pPr>
      <w:r w:rsidRPr="005C799E">
        <w:rPr>
          <w:rFonts w:ascii="Arial" w:hAnsi="Arial" w:cs="Arial"/>
          <w:noProof/>
        </w:rPr>
        <w:t>Improving the competencies of TVET personnel to apply CBT.</w:t>
      </w:r>
    </w:p>
    <w:p w14:paraId="29BD6CDD" w14:textId="77777777" w:rsidR="005C799E" w:rsidRPr="005C799E" w:rsidRDefault="005C799E" w:rsidP="004711D0">
      <w:pPr>
        <w:numPr>
          <w:ilvl w:val="0"/>
          <w:numId w:val="6"/>
        </w:numPr>
        <w:spacing w:line="360" w:lineRule="auto"/>
        <w:rPr>
          <w:rFonts w:ascii="Arial" w:hAnsi="Arial" w:cs="Arial"/>
          <w:noProof/>
        </w:rPr>
      </w:pPr>
      <w:r w:rsidRPr="005C799E">
        <w:rPr>
          <w:rFonts w:ascii="Arial" w:hAnsi="Arial" w:cs="Arial"/>
          <w:noProof/>
        </w:rPr>
        <w:lastRenderedPageBreak/>
        <w:t>Enhancing the integration of the private sector into the TVET system.</w:t>
      </w:r>
    </w:p>
    <w:p w14:paraId="6306116E" w14:textId="77777777" w:rsidR="005C799E" w:rsidRPr="005C799E" w:rsidRDefault="005C799E" w:rsidP="004711D0">
      <w:pPr>
        <w:numPr>
          <w:ilvl w:val="0"/>
          <w:numId w:val="6"/>
        </w:numPr>
        <w:spacing w:line="360" w:lineRule="auto"/>
        <w:rPr>
          <w:rFonts w:ascii="Arial" w:hAnsi="Arial" w:cs="Arial"/>
          <w:noProof/>
        </w:rPr>
      </w:pPr>
      <w:r w:rsidRPr="005C799E">
        <w:rPr>
          <w:rFonts w:ascii="Arial" w:hAnsi="Arial" w:cs="Arial"/>
          <w:noProof/>
        </w:rPr>
        <w:t xml:space="preserve">Ensuring the availability of vocational schools offering training courses in green sector. </w:t>
      </w:r>
    </w:p>
    <w:p w14:paraId="7AD79D2C" w14:textId="77777777" w:rsidR="005C799E" w:rsidRPr="005C799E" w:rsidRDefault="005C799E" w:rsidP="004711D0">
      <w:pPr>
        <w:numPr>
          <w:ilvl w:val="0"/>
          <w:numId w:val="6"/>
        </w:numPr>
        <w:spacing w:line="360" w:lineRule="auto"/>
        <w:rPr>
          <w:rFonts w:ascii="Arial" w:hAnsi="Arial" w:cs="Arial"/>
          <w:noProof/>
        </w:rPr>
      </w:pPr>
      <w:r w:rsidRPr="005C799E">
        <w:rPr>
          <w:rFonts w:ascii="Arial" w:hAnsi="Arial" w:cs="Arial"/>
          <w:noProof/>
        </w:rPr>
        <w:t>Supporting the digital transformation of the TVET system.</w:t>
      </w:r>
    </w:p>
    <w:p w14:paraId="3CB5969F" w14:textId="77777777" w:rsidR="005C799E" w:rsidRPr="005C799E" w:rsidRDefault="005C799E" w:rsidP="004711D0">
      <w:pPr>
        <w:spacing w:line="360" w:lineRule="auto"/>
        <w:rPr>
          <w:rFonts w:ascii="Arial" w:hAnsi="Arial" w:cs="Arial"/>
          <w:noProof/>
        </w:rPr>
      </w:pPr>
    </w:p>
    <w:p w14:paraId="1D60327F" w14:textId="77777777" w:rsidR="005C799E" w:rsidRPr="005C799E" w:rsidRDefault="005C799E" w:rsidP="004711D0">
      <w:pPr>
        <w:spacing w:line="360" w:lineRule="auto"/>
        <w:rPr>
          <w:rFonts w:ascii="Arial" w:hAnsi="Arial" w:cs="Arial"/>
          <w:noProof/>
        </w:rPr>
      </w:pPr>
      <w:r w:rsidRPr="005C799E">
        <w:rPr>
          <w:rFonts w:ascii="Arial" w:hAnsi="Arial" w:cs="Arial"/>
          <w:noProof/>
        </w:rPr>
        <w:t xml:space="preserve">For more information about the </w:t>
      </w:r>
      <w:r w:rsidRPr="005C799E">
        <w:rPr>
          <w:rFonts w:ascii="Arial" w:hAnsi="Arial" w:cs="Arial"/>
          <w:bCs/>
          <w:noProof/>
        </w:rPr>
        <w:t>Support to the Transformation of TVET in Ghana project</w:t>
      </w:r>
      <w:r w:rsidRPr="005C799E">
        <w:rPr>
          <w:rFonts w:ascii="Arial" w:hAnsi="Arial" w:cs="Arial"/>
          <w:noProof/>
        </w:rPr>
        <w:t xml:space="preserve">, kindly visit </w:t>
      </w:r>
      <w:hyperlink r:id="rId16" w:history="1">
        <w:r w:rsidRPr="005C799E">
          <w:rPr>
            <w:rStyle w:val="Hyperlink"/>
            <w:rFonts w:ascii="Arial" w:hAnsi="Arial" w:cs="Arial"/>
            <w:noProof/>
          </w:rPr>
          <w:t>www.ghanaskills.org</w:t>
        </w:r>
      </w:hyperlink>
      <w:r w:rsidRPr="005C799E">
        <w:rPr>
          <w:rFonts w:ascii="Arial" w:hAnsi="Arial" w:cs="Arial"/>
          <w:noProof/>
        </w:rPr>
        <w:t xml:space="preserve">. </w:t>
      </w:r>
    </w:p>
    <w:p w14:paraId="0E7DF8B9" w14:textId="77777777" w:rsidR="005C799E" w:rsidRPr="005C799E" w:rsidRDefault="005C799E" w:rsidP="004711D0">
      <w:pPr>
        <w:spacing w:line="360" w:lineRule="auto"/>
        <w:rPr>
          <w:rFonts w:ascii="Arial" w:hAnsi="Arial" w:cs="Arial"/>
          <w:noProof/>
          <w:lang w:val="en-US"/>
        </w:rPr>
      </w:pPr>
    </w:p>
    <w:p w14:paraId="11BB88BB" w14:textId="77777777" w:rsidR="005C799E" w:rsidRPr="005C799E" w:rsidRDefault="005C799E" w:rsidP="004711D0">
      <w:pPr>
        <w:spacing w:line="360" w:lineRule="auto"/>
        <w:jc w:val="center"/>
        <w:rPr>
          <w:rFonts w:ascii="Arial" w:hAnsi="Arial" w:cs="Arial"/>
          <w:b/>
          <w:bCs/>
          <w:iCs/>
          <w:noProof/>
          <w:u w:val="single"/>
          <w:lang w:val="en-US"/>
        </w:rPr>
      </w:pPr>
      <w:r w:rsidRPr="005C799E">
        <w:rPr>
          <w:rFonts w:ascii="Arial" w:hAnsi="Arial" w:cs="Arial"/>
          <w:b/>
          <w:bCs/>
          <w:iCs/>
          <w:noProof/>
          <w:u w:val="single"/>
          <w:lang w:val="en-US"/>
        </w:rPr>
        <w:t>ABOUT GIZ GHANA</w:t>
      </w:r>
    </w:p>
    <w:p w14:paraId="62793843" w14:textId="77777777" w:rsidR="005C799E" w:rsidRPr="005C799E" w:rsidRDefault="005C799E" w:rsidP="004711D0">
      <w:pPr>
        <w:spacing w:line="360" w:lineRule="auto"/>
        <w:rPr>
          <w:rFonts w:ascii="Arial" w:hAnsi="Arial" w:cs="Arial"/>
          <w:noProof/>
        </w:rPr>
      </w:pPr>
      <w:r w:rsidRPr="005C799E">
        <w:rPr>
          <w:rFonts w:ascii="Arial" w:hAnsi="Arial" w:cs="Arial"/>
          <w:noProof/>
        </w:rPr>
        <w:t xml:space="preserve">GIZ has over 50 years of experience in a wide variety of areas, including economic development and employment, energy and the environment, and peace and security. We work with businesses, civil society actors, and research institutions, fostering successful interaction between development policy and other policy fields and areas of activity. The German Federal Ministry for Economic Cooperation and Development (BMZ) is our main commissioning party. Currently, GIZ promotes sustainable development in Ghana via about 50 programmes and projects. Our activities currently cover three priority areas: Energy and Climate, with a concentration on renewable energy and energy efficiency; Sustainable Economic Development, Training and Employment, and Peaceful and Inclusive Societies, which looks at good governance. For more information, please visit </w:t>
      </w:r>
      <w:hyperlink r:id="rId17" w:history="1">
        <w:r w:rsidRPr="005C799E">
          <w:rPr>
            <w:rStyle w:val="Hyperlink"/>
            <w:rFonts w:ascii="Arial" w:hAnsi="Arial" w:cs="Arial"/>
            <w:noProof/>
          </w:rPr>
          <w:t>www.giz.de/ghana</w:t>
        </w:r>
      </w:hyperlink>
      <w:r w:rsidRPr="005C799E">
        <w:rPr>
          <w:rFonts w:ascii="Arial" w:hAnsi="Arial" w:cs="Arial"/>
          <w:noProof/>
          <w:u w:val="single"/>
        </w:rPr>
        <w:t xml:space="preserve">. </w:t>
      </w:r>
    </w:p>
    <w:p w14:paraId="5F70435F" w14:textId="77777777" w:rsidR="005C799E" w:rsidRPr="005C799E" w:rsidRDefault="005C799E" w:rsidP="005C799E">
      <w:pPr>
        <w:rPr>
          <w:rFonts w:ascii="Arial" w:hAnsi="Arial" w:cs="Arial"/>
          <w:noProof/>
          <w:lang w:val="en-US"/>
        </w:rPr>
      </w:pPr>
    </w:p>
    <w:p w14:paraId="0EFBA346" w14:textId="499D36D9" w:rsidR="00B23D0F" w:rsidRPr="00B71C81" w:rsidRDefault="00794B53" w:rsidP="00D71DA2">
      <w:pPr>
        <w:rPr>
          <w:rFonts w:ascii="Arial" w:hAnsi="Arial" w:cs="Arial"/>
          <w:noProof/>
          <w:lang w:val="en-US"/>
        </w:rPr>
      </w:pPr>
      <w:r>
        <w:rPr>
          <w:noProof/>
        </w:rPr>
        <w:drawing>
          <wp:anchor distT="0" distB="0" distL="114300" distR="114300" simplePos="0" relativeHeight="251877888" behindDoc="1" locked="1" layoutInCell="1" allowOverlap="1" wp14:anchorId="1C169134" wp14:editId="545B1B36">
            <wp:simplePos x="0" y="0"/>
            <wp:positionH relativeFrom="page">
              <wp:posOffset>-21590</wp:posOffset>
            </wp:positionH>
            <wp:positionV relativeFrom="page">
              <wp:posOffset>-10795</wp:posOffset>
            </wp:positionV>
            <wp:extent cx="7672070" cy="9399270"/>
            <wp:effectExtent l="0" t="0" r="0" b="0"/>
            <wp:wrapNone/>
            <wp:docPr id="5"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72070" cy="9399270"/>
                    </a:xfrm>
                    <a:prstGeom prst="rect">
                      <a:avLst/>
                    </a:prstGeom>
                  </pic:spPr>
                </pic:pic>
              </a:graphicData>
            </a:graphic>
            <wp14:sizeRelH relativeFrom="margin">
              <wp14:pctWidth>0</wp14:pctWidth>
            </wp14:sizeRelH>
            <wp14:sizeRelV relativeFrom="margin">
              <wp14:pctHeight>0</wp14:pctHeight>
            </wp14:sizeRelV>
          </wp:anchor>
        </w:drawing>
      </w:r>
    </w:p>
    <w:sectPr w:rsidR="00B23D0F" w:rsidRPr="00B71C81" w:rsidSect="004749DA">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2270"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4BD2F" w14:textId="77777777" w:rsidR="00F53A7A" w:rsidRDefault="00F53A7A" w:rsidP="004749DA">
      <w:pPr>
        <w:spacing w:after="0" w:line="240" w:lineRule="auto"/>
      </w:pPr>
      <w:r>
        <w:separator/>
      </w:r>
    </w:p>
  </w:endnote>
  <w:endnote w:type="continuationSeparator" w:id="0">
    <w:p w14:paraId="0C77C18F" w14:textId="77777777" w:rsidR="00F53A7A" w:rsidRDefault="00F53A7A" w:rsidP="00474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undesSerif Bold">
    <w:charset w:val="00"/>
    <w:family w:val="roman"/>
    <w:pitch w:val="variable"/>
    <w:sig w:usb0="A00000BF" w:usb1="4000206B" w:usb2="00000000" w:usb3="00000000" w:csb0="00000093" w:csb1="00000000"/>
  </w:font>
  <w:font w:name="BundesSans Regular">
    <w:charset w:val="00"/>
    <w:family w:val="swiss"/>
    <w:pitch w:val="variable"/>
    <w:sig w:usb0="A00000BF" w:usb1="4000206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2F558" w14:textId="77777777" w:rsidR="004749DA" w:rsidRDefault="004749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AC29" w14:textId="616D2D5A" w:rsidR="004749DA" w:rsidRDefault="004749DA">
    <w:pPr>
      <w:pStyle w:val="Footer"/>
    </w:pPr>
    <w:r w:rsidRPr="00B23D0F">
      <w:rPr>
        <w:noProof/>
      </w:rPr>
      <w:drawing>
        <wp:anchor distT="0" distB="0" distL="114300" distR="114300" simplePos="0" relativeHeight="251659264" behindDoc="1" locked="0" layoutInCell="1" allowOverlap="1" wp14:anchorId="73406F9C" wp14:editId="658041A9">
          <wp:simplePos x="0" y="0"/>
          <wp:positionH relativeFrom="column">
            <wp:posOffset>4970145</wp:posOffset>
          </wp:positionH>
          <wp:positionV relativeFrom="page">
            <wp:posOffset>9678670</wp:posOffset>
          </wp:positionV>
          <wp:extent cx="1485900" cy="6223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85900" cy="622300"/>
                  </a:xfrm>
                  <a:prstGeom prst="rect">
                    <a:avLst/>
                  </a:prstGeom>
                </pic:spPr>
              </pic:pic>
            </a:graphicData>
          </a:graphic>
          <wp14:sizeRelH relativeFrom="page">
            <wp14:pctWidth>0</wp14:pctWidth>
          </wp14:sizeRelH>
          <wp14:sizeRelV relativeFrom="page">
            <wp14:pctHeight>0</wp14:pctHeight>
          </wp14:sizeRelV>
        </wp:anchor>
      </w:drawing>
    </w:r>
    <w:r w:rsidRPr="00B23D0F">
      <w:rPr>
        <w:noProof/>
      </w:rPr>
      <w:drawing>
        <wp:anchor distT="0" distB="0" distL="114300" distR="114300" simplePos="0" relativeHeight="251660288" behindDoc="1" locked="0" layoutInCell="1" allowOverlap="1" wp14:anchorId="3ACB512E" wp14:editId="0EF4EEF7">
          <wp:simplePos x="0" y="0"/>
          <wp:positionH relativeFrom="column">
            <wp:posOffset>3801110</wp:posOffset>
          </wp:positionH>
          <wp:positionV relativeFrom="page">
            <wp:posOffset>9773920</wp:posOffset>
          </wp:positionV>
          <wp:extent cx="939800" cy="406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9800" cy="406400"/>
                  </a:xfrm>
                  <a:prstGeom prst="rect">
                    <a:avLst/>
                  </a:prstGeom>
                </pic:spPr>
              </pic:pic>
            </a:graphicData>
          </a:graphic>
          <wp14:sizeRelH relativeFrom="page">
            <wp14:pctWidth>0</wp14:pctWidth>
          </wp14:sizeRelH>
          <wp14:sizeRelV relativeFrom="page">
            <wp14:pctHeight>0</wp14:pctHeight>
          </wp14:sizeRelV>
        </wp:anchor>
      </w:drawing>
    </w:r>
    <w:r w:rsidRPr="00B23D0F">
      <w:rPr>
        <w:noProof/>
      </w:rPr>
      <w:drawing>
        <wp:anchor distT="0" distB="0" distL="114300" distR="114300" simplePos="0" relativeHeight="251661312" behindDoc="1" locked="0" layoutInCell="1" allowOverlap="1" wp14:anchorId="10B58BA2" wp14:editId="5D2C7E44">
          <wp:simplePos x="0" y="0"/>
          <wp:positionH relativeFrom="column">
            <wp:posOffset>179461</wp:posOffset>
          </wp:positionH>
          <wp:positionV relativeFrom="page">
            <wp:posOffset>9516258</wp:posOffset>
          </wp:positionV>
          <wp:extent cx="1703349" cy="71184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703349" cy="71184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71EF" w14:textId="77777777" w:rsidR="004749DA" w:rsidRDefault="00474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2639B" w14:textId="77777777" w:rsidR="00F53A7A" w:rsidRDefault="00F53A7A" w:rsidP="004749DA">
      <w:pPr>
        <w:spacing w:after="0" w:line="240" w:lineRule="auto"/>
      </w:pPr>
      <w:r>
        <w:separator/>
      </w:r>
    </w:p>
  </w:footnote>
  <w:footnote w:type="continuationSeparator" w:id="0">
    <w:p w14:paraId="40D9EF39" w14:textId="77777777" w:rsidR="00F53A7A" w:rsidRDefault="00F53A7A" w:rsidP="004749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3E30E" w14:textId="77777777" w:rsidR="004749DA" w:rsidRDefault="004749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4A655" w14:textId="77777777" w:rsidR="004749DA" w:rsidRDefault="004749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3C687" w14:textId="77777777" w:rsidR="004749DA" w:rsidRDefault="00474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6006D"/>
    <w:multiLevelType w:val="hybridMultilevel"/>
    <w:tmpl w:val="0E5C52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6860E40"/>
    <w:multiLevelType w:val="hybridMultilevel"/>
    <w:tmpl w:val="5EF206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AFC3D38"/>
    <w:multiLevelType w:val="hybridMultilevel"/>
    <w:tmpl w:val="67024D5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3B031753"/>
    <w:multiLevelType w:val="hybridMultilevel"/>
    <w:tmpl w:val="93583E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B9C0916"/>
    <w:multiLevelType w:val="hybridMultilevel"/>
    <w:tmpl w:val="6430F9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1AF16FC"/>
    <w:multiLevelType w:val="hybridMultilevel"/>
    <w:tmpl w:val="DE4EF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971800">
    <w:abstractNumId w:val="2"/>
  </w:num>
  <w:num w:numId="2" w16cid:durableId="1320042126">
    <w:abstractNumId w:val="3"/>
  </w:num>
  <w:num w:numId="3" w16cid:durableId="5038615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79192343">
    <w:abstractNumId w:val="0"/>
  </w:num>
  <w:num w:numId="5" w16cid:durableId="578447852">
    <w:abstractNumId w:val="2"/>
  </w:num>
  <w:num w:numId="6" w16cid:durableId="1150946544">
    <w:abstractNumId w:val="5"/>
  </w:num>
  <w:num w:numId="7" w16cid:durableId="1084496009">
    <w:abstractNumId w:val="4"/>
  </w:num>
  <w:num w:numId="8" w16cid:durableId="1256402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4B4"/>
    <w:rsid w:val="00015022"/>
    <w:rsid w:val="00091468"/>
    <w:rsid w:val="00091CAA"/>
    <w:rsid w:val="000C3D7B"/>
    <w:rsid w:val="00136165"/>
    <w:rsid w:val="001622CF"/>
    <w:rsid w:val="00165ED8"/>
    <w:rsid w:val="00233417"/>
    <w:rsid w:val="00267125"/>
    <w:rsid w:val="002C0070"/>
    <w:rsid w:val="002E1C8F"/>
    <w:rsid w:val="002E4713"/>
    <w:rsid w:val="002F7488"/>
    <w:rsid w:val="003049A0"/>
    <w:rsid w:val="00353E70"/>
    <w:rsid w:val="00376160"/>
    <w:rsid w:val="0038398B"/>
    <w:rsid w:val="004077BD"/>
    <w:rsid w:val="004711D0"/>
    <w:rsid w:val="004749DA"/>
    <w:rsid w:val="004939D6"/>
    <w:rsid w:val="004A04B4"/>
    <w:rsid w:val="004A385C"/>
    <w:rsid w:val="004C4014"/>
    <w:rsid w:val="004D5EBB"/>
    <w:rsid w:val="004E5330"/>
    <w:rsid w:val="004F23FC"/>
    <w:rsid w:val="00527119"/>
    <w:rsid w:val="005379DD"/>
    <w:rsid w:val="005463D9"/>
    <w:rsid w:val="005501E1"/>
    <w:rsid w:val="00573FB7"/>
    <w:rsid w:val="00577C98"/>
    <w:rsid w:val="005B746A"/>
    <w:rsid w:val="005C799E"/>
    <w:rsid w:val="00640011"/>
    <w:rsid w:val="00673153"/>
    <w:rsid w:val="006A1591"/>
    <w:rsid w:val="006B2E12"/>
    <w:rsid w:val="006E04EA"/>
    <w:rsid w:val="00701909"/>
    <w:rsid w:val="00761121"/>
    <w:rsid w:val="00767365"/>
    <w:rsid w:val="00794B53"/>
    <w:rsid w:val="007C28C2"/>
    <w:rsid w:val="00801836"/>
    <w:rsid w:val="00821CBA"/>
    <w:rsid w:val="008466AF"/>
    <w:rsid w:val="00847DCD"/>
    <w:rsid w:val="00851B65"/>
    <w:rsid w:val="00871827"/>
    <w:rsid w:val="00894E09"/>
    <w:rsid w:val="008A1D05"/>
    <w:rsid w:val="008F2D41"/>
    <w:rsid w:val="00913551"/>
    <w:rsid w:val="00914A23"/>
    <w:rsid w:val="00925B1B"/>
    <w:rsid w:val="00953286"/>
    <w:rsid w:val="00962C9C"/>
    <w:rsid w:val="009917B1"/>
    <w:rsid w:val="00994660"/>
    <w:rsid w:val="009A06A1"/>
    <w:rsid w:val="009A3AB1"/>
    <w:rsid w:val="009C65F2"/>
    <w:rsid w:val="00A3415C"/>
    <w:rsid w:val="00A448E0"/>
    <w:rsid w:val="00A55A84"/>
    <w:rsid w:val="00A65AC7"/>
    <w:rsid w:val="00A759E9"/>
    <w:rsid w:val="00A8078B"/>
    <w:rsid w:val="00AA74D7"/>
    <w:rsid w:val="00AE168C"/>
    <w:rsid w:val="00AF085F"/>
    <w:rsid w:val="00B12C25"/>
    <w:rsid w:val="00B23D0F"/>
    <w:rsid w:val="00B2760E"/>
    <w:rsid w:val="00B47B16"/>
    <w:rsid w:val="00B53FB7"/>
    <w:rsid w:val="00B71C81"/>
    <w:rsid w:val="00BA5E67"/>
    <w:rsid w:val="00BE53E0"/>
    <w:rsid w:val="00BE729D"/>
    <w:rsid w:val="00C11802"/>
    <w:rsid w:val="00C15AF4"/>
    <w:rsid w:val="00C23FBE"/>
    <w:rsid w:val="00C44907"/>
    <w:rsid w:val="00C47D2E"/>
    <w:rsid w:val="00C61A1D"/>
    <w:rsid w:val="00C757AF"/>
    <w:rsid w:val="00C97C7F"/>
    <w:rsid w:val="00CA5CDC"/>
    <w:rsid w:val="00CC3D54"/>
    <w:rsid w:val="00CD6429"/>
    <w:rsid w:val="00CF17EC"/>
    <w:rsid w:val="00D2218E"/>
    <w:rsid w:val="00D52D98"/>
    <w:rsid w:val="00D64A0D"/>
    <w:rsid w:val="00D67D04"/>
    <w:rsid w:val="00D71DA2"/>
    <w:rsid w:val="00D80DF4"/>
    <w:rsid w:val="00DB51F1"/>
    <w:rsid w:val="00DE353C"/>
    <w:rsid w:val="00E07F92"/>
    <w:rsid w:val="00E152C6"/>
    <w:rsid w:val="00E27004"/>
    <w:rsid w:val="00E6352E"/>
    <w:rsid w:val="00EC7929"/>
    <w:rsid w:val="00ED0E16"/>
    <w:rsid w:val="00EE1073"/>
    <w:rsid w:val="00EF48FE"/>
    <w:rsid w:val="00F12B06"/>
    <w:rsid w:val="00F2099B"/>
    <w:rsid w:val="00F44420"/>
    <w:rsid w:val="00F53A7A"/>
    <w:rsid w:val="00FD021F"/>
    <w:rsid w:val="00FD4E0D"/>
  </w:rsids>
  <m:mathPr>
    <m:mathFont m:val="Cambria Math"/>
    <m:brkBin m:val="before"/>
    <m:brkBinSub m:val="--"/>
    <m:smallFrac m:val="0"/>
    <m:dispDef/>
    <m:lMargin m:val="0"/>
    <m:rMargin m:val="0"/>
    <m:defJc m:val="centerGroup"/>
    <m:wrapIndent m:val="1440"/>
    <m:intLim m:val="subSup"/>
    <m:naryLim m:val="undOvr"/>
  </m:mathPr>
  <w:themeFontLang w:val="de-DE"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B27F6"/>
  <w15:docId w15:val="{293DAD70-FBE9-8B4D-A117-BF06B7459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ublicationtitle">
    <w:name w:val="Title (Publication title)"/>
    <w:basedOn w:val="Normal"/>
    <w:uiPriority w:val="99"/>
    <w:rsid w:val="009A06A1"/>
    <w:pPr>
      <w:autoSpaceDE w:val="0"/>
      <w:autoSpaceDN w:val="0"/>
      <w:adjustRightInd w:val="0"/>
      <w:spacing w:after="113" w:line="700" w:lineRule="atLeast"/>
      <w:textAlignment w:val="center"/>
    </w:pPr>
    <w:rPr>
      <w:rFonts w:ascii="BundesSerif Bold" w:hAnsi="BundesSerif Bold" w:cs="BundesSerif Bold"/>
      <w:b/>
      <w:bCs/>
      <w:color w:val="000000"/>
      <w:sz w:val="60"/>
      <w:szCs w:val="60"/>
    </w:rPr>
  </w:style>
  <w:style w:type="paragraph" w:customStyle="1" w:styleId="SubtitlePublicationtitle">
    <w:name w:val="Sub title (Publication title)"/>
    <w:basedOn w:val="TitlePublicationtitle"/>
    <w:uiPriority w:val="99"/>
    <w:rsid w:val="009A06A1"/>
    <w:pPr>
      <w:spacing w:line="340" w:lineRule="atLeast"/>
    </w:pPr>
    <w:rPr>
      <w:rFonts w:ascii="BundesSans Regular" w:hAnsi="BundesSans Regular" w:cs="BundesSans Regular"/>
      <w:sz w:val="24"/>
      <w:szCs w:val="24"/>
    </w:rPr>
  </w:style>
  <w:style w:type="paragraph" w:styleId="ListParagraph">
    <w:name w:val="List Paragraph"/>
    <w:basedOn w:val="Normal"/>
    <w:uiPriority w:val="34"/>
    <w:qFormat/>
    <w:rsid w:val="00F2099B"/>
    <w:pPr>
      <w:spacing w:after="0" w:line="240" w:lineRule="auto"/>
      <w:ind w:left="720"/>
    </w:pPr>
    <w:rPr>
      <w:rFonts w:ascii="Calibri" w:eastAsiaTheme="minorHAnsi" w:hAnsi="Calibri" w:cs="Calibri"/>
      <w:lang w:eastAsia="en-US"/>
    </w:rPr>
  </w:style>
  <w:style w:type="paragraph" w:styleId="Header">
    <w:name w:val="header"/>
    <w:basedOn w:val="Normal"/>
    <w:link w:val="HeaderChar"/>
    <w:uiPriority w:val="99"/>
    <w:unhideWhenUsed/>
    <w:rsid w:val="004749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49DA"/>
  </w:style>
  <w:style w:type="paragraph" w:styleId="Footer">
    <w:name w:val="footer"/>
    <w:basedOn w:val="Normal"/>
    <w:link w:val="FooterChar"/>
    <w:uiPriority w:val="99"/>
    <w:unhideWhenUsed/>
    <w:rsid w:val="004749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49DA"/>
  </w:style>
  <w:style w:type="character" w:styleId="Hyperlink">
    <w:name w:val="Hyperlink"/>
    <w:basedOn w:val="DefaultParagraphFont"/>
    <w:uiPriority w:val="99"/>
    <w:unhideWhenUsed/>
    <w:rsid w:val="00CD6429"/>
    <w:rPr>
      <w:color w:val="0563C1" w:themeColor="hyperlink"/>
      <w:u w:val="single"/>
    </w:rPr>
  </w:style>
  <w:style w:type="character" w:styleId="UnresolvedMention">
    <w:name w:val="Unresolved Mention"/>
    <w:basedOn w:val="DefaultParagraphFont"/>
    <w:uiPriority w:val="99"/>
    <w:semiHidden/>
    <w:unhideWhenUsed/>
    <w:rsid w:val="00CD64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487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giz.de/ghan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hanaskills.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ephzibah.armah@giz.de" TargetMode="External"/><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elicity.fekaa@giz.de"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emf"/><Relationship Id="rId1"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9E765-0916-4117-8F0A-731E3A44E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1138</Words>
  <Characters>6491</Characters>
  <Application>Microsoft Office Word</Application>
  <DocSecurity>4</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 Olaleye</dc:creator>
  <cp:keywords/>
  <dc:description/>
  <cp:lastModifiedBy>Armah, Hephzibah GIZ GH</cp:lastModifiedBy>
  <cp:revision>2</cp:revision>
  <cp:lastPrinted>2023-05-16T13:42:00Z</cp:lastPrinted>
  <dcterms:created xsi:type="dcterms:W3CDTF">2023-09-14T11:52:00Z</dcterms:created>
  <dcterms:modified xsi:type="dcterms:W3CDTF">2023-09-14T11:52:00Z</dcterms:modified>
</cp:coreProperties>
</file>